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BBA32" w14:textId="770D1FA9" w:rsidR="005B3848" w:rsidRDefault="00291E12">
      <w:pPr>
        <w:pStyle w:val="CRCoverPage"/>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#12</w:t>
      </w:r>
      <w:r w:rsidR="0018249E">
        <w:rPr>
          <w:rFonts w:eastAsia="MS Mincho" w:cs="Arial"/>
          <w:b/>
          <w:bCs/>
          <w:sz w:val="22"/>
          <w:szCs w:val="22"/>
          <w:lang w:val="en-US"/>
        </w:rPr>
        <w:t>1</w:t>
      </w:r>
      <w:r>
        <w:rPr>
          <w:b/>
          <w:i/>
          <w:sz w:val="28"/>
        </w:rPr>
        <w:tab/>
      </w:r>
      <w:r>
        <w:rPr>
          <w:rFonts w:eastAsia="MS Mincho" w:cs="Arial"/>
          <w:b/>
          <w:sz w:val="22"/>
          <w:szCs w:val="22"/>
          <w:lang w:val="en-US"/>
        </w:rPr>
        <w:t>R2-</w:t>
      </w:r>
      <w:r w:rsidR="0018249E">
        <w:rPr>
          <w:rFonts w:eastAsia="MS Mincho" w:cs="Arial"/>
          <w:b/>
          <w:sz w:val="22"/>
          <w:szCs w:val="22"/>
          <w:lang w:val="en-US"/>
        </w:rPr>
        <w:t>2</w:t>
      </w:r>
      <w:r w:rsidR="0010177F">
        <w:rPr>
          <w:rFonts w:eastAsia="MS Mincho" w:cs="Arial"/>
          <w:b/>
          <w:sz w:val="22"/>
          <w:szCs w:val="22"/>
          <w:lang w:val="en-US"/>
        </w:rPr>
        <w:t>300690</w:t>
      </w:r>
    </w:p>
    <w:p w14:paraId="4712DEEA" w14:textId="732A2770" w:rsidR="005B3848" w:rsidRDefault="003F7FEB">
      <w:pPr>
        <w:pStyle w:val="CRCoverPage"/>
        <w:tabs>
          <w:tab w:val="right" w:pos="9639"/>
        </w:tabs>
        <w:spacing w:after="0"/>
        <w:rPr>
          <w:b/>
          <w:sz w:val="22"/>
          <w:szCs w:val="22"/>
          <w:lang w:eastAsia="zh-CN"/>
        </w:rPr>
      </w:pPr>
      <w:r w:rsidRPr="007B1D70">
        <w:rPr>
          <w:rFonts w:cs="Arial"/>
          <w:b/>
          <w:bCs/>
          <w:sz w:val="24"/>
          <w:szCs w:val="24"/>
          <w:lang w:val="en-US"/>
        </w:rPr>
        <w:t>Athens, Greece,</w:t>
      </w:r>
      <w:r w:rsidR="00291E12">
        <w:rPr>
          <w:b/>
          <w:sz w:val="22"/>
          <w:szCs w:val="22"/>
          <w:lang w:val="en-US" w:eastAsia="zh-CN"/>
        </w:rPr>
        <w:t xml:space="preserve"> </w:t>
      </w:r>
      <w:r w:rsidR="0018249E">
        <w:rPr>
          <w:b/>
          <w:sz w:val="22"/>
          <w:szCs w:val="22"/>
          <w:lang w:val="en-US" w:eastAsia="zh-CN"/>
        </w:rPr>
        <w:t>27</w:t>
      </w:r>
      <w:proofErr w:type="spellStart"/>
      <w:r w:rsidR="00291E12">
        <w:rPr>
          <w:b/>
          <w:sz w:val="22"/>
          <w:szCs w:val="22"/>
          <w:vertAlign w:val="superscript"/>
          <w:lang w:eastAsia="zh-CN"/>
        </w:rPr>
        <w:t>th</w:t>
      </w:r>
      <w:proofErr w:type="spellEnd"/>
      <w:r w:rsidR="00291E12">
        <w:rPr>
          <w:b/>
          <w:sz w:val="22"/>
          <w:szCs w:val="22"/>
          <w:lang w:eastAsia="zh-CN"/>
        </w:rPr>
        <w:t xml:space="preserve"> </w:t>
      </w:r>
      <w:r w:rsidR="0018249E">
        <w:rPr>
          <w:b/>
          <w:sz w:val="22"/>
          <w:szCs w:val="22"/>
          <w:lang w:eastAsia="zh-CN"/>
        </w:rPr>
        <w:t xml:space="preserve">Feb. </w:t>
      </w:r>
      <w:r w:rsidR="00291E12">
        <w:rPr>
          <w:b/>
          <w:sz w:val="22"/>
          <w:szCs w:val="22"/>
          <w:lang w:eastAsia="zh-CN"/>
        </w:rPr>
        <w:t xml:space="preserve">– </w:t>
      </w:r>
      <w:r w:rsidR="0018249E">
        <w:rPr>
          <w:b/>
          <w:sz w:val="22"/>
          <w:szCs w:val="22"/>
          <w:lang w:eastAsia="zh-CN"/>
        </w:rPr>
        <w:t>03</w:t>
      </w:r>
      <w:r w:rsidR="0018249E" w:rsidRPr="0018249E">
        <w:rPr>
          <w:b/>
          <w:sz w:val="22"/>
          <w:szCs w:val="22"/>
          <w:vertAlign w:val="superscript"/>
          <w:lang w:eastAsia="zh-CN"/>
        </w:rPr>
        <w:t>rd</w:t>
      </w:r>
      <w:r w:rsidR="00291E12">
        <w:rPr>
          <w:b/>
          <w:sz w:val="22"/>
          <w:szCs w:val="22"/>
          <w:lang w:eastAsia="zh-CN"/>
        </w:rPr>
        <w:t xml:space="preserve"> </w:t>
      </w:r>
      <w:r w:rsidR="0018249E">
        <w:rPr>
          <w:b/>
          <w:sz w:val="22"/>
          <w:szCs w:val="22"/>
          <w:lang w:eastAsia="zh-CN"/>
        </w:rPr>
        <w:t>Mar</w:t>
      </w:r>
      <w:r w:rsidR="00291E12">
        <w:rPr>
          <w:b/>
          <w:sz w:val="22"/>
          <w:szCs w:val="22"/>
          <w:lang w:eastAsia="zh-CN"/>
        </w:rPr>
        <w:t>. 20</w:t>
      </w:r>
      <w:r w:rsidR="00291E12">
        <w:rPr>
          <w:rFonts w:hint="eastAsia"/>
          <w:b/>
          <w:sz w:val="22"/>
          <w:szCs w:val="22"/>
          <w:lang w:eastAsia="zh-CN"/>
        </w:rPr>
        <w:t>2</w:t>
      </w:r>
      <w:r w:rsidR="0018249E">
        <w:rPr>
          <w:b/>
          <w:sz w:val="22"/>
          <w:szCs w:val="22"/>
          <w:lang w:eastAsia="zh-CN"/>
        </w:rPr>
        <w:t>3</w:t>
      </w:r>
    </w:p>
    <w:p w14:paraId="39FE8D2D" w14:textId="77777777" w:rsidR="005B3848" w:rsidRDefault="005B3848">
      <w:pPr>
        <w:pStyle w:val="af0"/>
        <w:rPr>
          <w:rFonts w:eastAsia="宋体" w:cs="Arial"/>
          <w:bCs/>
          <w:sz w:val="22"/>
          <w:szCs w:val="22"/>
          <w:lang w:val="en-GB" w:eastAsia="zh-CN"/>
        </w:rPr>
      </w:pPr>
    </w:p>
    <w:p w14:paraId="757ACCD7" w14:textId="77777777" w:rsidR="005B3848" w:rsidRDefault="00291E12">
      <w:pPr>
        <w:pStyle w:val="af0"/>
        <w:tabs>
          <w:tab w:val="clear" w:pos="4536"/>
          <w:tab w:val="left" w:pos="1800"/>
        </w:tabs>
        <w:spacing w:after="120"/>
        <w:ind w:left="1797" w:hanging="1797"/>
        <w:rPr>
          <w:rFonts w:eastAsia="宋体" w:cs="Arial"/>
          <w:sz w:val="22"/>
          <w:szCs w:val="22"/>
          <w:lang w:eastAsia="zh-CN"/>
        </w:rPr>
      </w:pPr>
      <w:r>
        <w:rPr>
          <w:rFonts w:cs="Arial"/>
          <w:sz w:val="22"/>
          <w:szCs w:val="22"/>
        </w:rPr>
        <w:t>Agenda Item</w:t>
      </w:r>
      <w:r>
        <w:rPr>
          <w:rFonts w:cs="Arial" w:hint="eastAsia"/>
          <w:sz w:val="22"/>
          <w:szCs w:val="22"/>
        </w:rPr>
        <w:t>:</w:t>
      </w:r>
      <w:r>
        <w:rPr>
          <w:rFonts w:cs="Arial"/>
          <w:sz w:val="22"/>
          <w:szCs w:val="22"/>
        </w:rPr>
        <w:tab/>
      </w:r>
      <w:r>
        <w:rPr>
          <w:rFonts w:cs="Arial" w:hint="eastAsia"/>
          <w:sz w:val="22"/>
          <w:szCs w:val="22"/>
        </w:rPr>
        <w:t>8</w:t>
      </w:r>
      <w:r>
        <w:rPr>
          <w:rFonts w:cs="Arial"/>
          <w:sz w:val="22"/>
          <w:szCs w:val="22"/>
        </w:rPr>
        <w:t>.9.4</w:t>
      </w:r>
    </w:p>
    <w:p w14:paraId="0311379D" w14:textId="77777777" w:rsidR="005B3848" w:rsidRDefault="00291E12">
      <w:pPr>
        <w:pStyle w:val="af0"/>
        <w:tabs>
          <w:tab w:val="clear" w:pos="4536"/>
          <w:tab w:val="left" w:pos="1800"/>
        </w:tabs>
        <w:spacing w:after="120"/>
        <w:ind w:left="1797" w:hanging="1797"/>
        <w:rPr>
          <w:rFonts w:cs="Arial"/>
          <w:sz w:val="22"/>
          <w:szCs w:val="22"/>
        </w:rPr>
      </w:pPr>
      <w:r>
        <w:rPr>
          <w:rFonts w:cs="Arial"/>
          <w:sz w:val="22"/>
          <w:szCs w:val="22"/>
        </w:rPr>
        <w:t>Source</w:t>
      </w:r>
      <w:r>
        <w:rPr>
          <w:rFonts w:cs="Arial" w:hint="eastAsia"/>
          <w:sz w:val="22"/>
          <w:szCs w:val="22"/>
        </w:rPr>
        <w:t>:</w:t>
      </w:r>
      <w:r>
        <w:rPr>
          <w:rFonts w:cs="Arial"/>
          <w:sz w:val="22"/>
          <w:szCs w:val="22"/>
        </w:rPr>
        <w:t xml:space="preserve"> </w:t>
      </w:r>
      <w:r>
        <w:rPr>
          <w:rFonts w:cs="Arial"/>
          <w:sz w:val="22"/>
          <w:szCs w:val="22"/>
        </w:rPr>
        <w:tab/>
        <w:t>vivo</w:t>
      </w:r>
    </w:p>
    <w:p w14:paraId="468F3DE7" w14:textId="6E4C00C1" w:rsidR="005B3848" w:rsidRDefault="00291E12">
      <w:pPr>
        <w:pStyle w:val="af0"/>
        <w:tabs>
          <w:tab w:val="clear" w:pos="4536"/>
          <w:tab w:val="left" w:pos="1800"/>
        </w:tabs>
        <w:spacing w:after="120"/>
        <w:ind w:left="1797" w:hanging="1797"/>
        <w:rPr>
          <w:rFonts w:eastAsia="宋体" w:cs="Arial"/>
          <w:color w:val="FF0000"/>
          <w:sz w:val="22"/>
          <w:szCs w:val="22"/>
          <w:lang w:eastAsia="zh-CN"/>
        </w:rPr>
      </w:pPr>
      <w:r>
        <w:rPr>
          <w:rFonts w:cs="Arial"/>
          <w:sz w:val="22"/>
          <w:szCs w:val="22"/>
        </w:rPr>
        <w:t>Title</w:t>
      </w:r>
      <w:r>
        <w:rPr>
          <w:rFonts w:cs="Arial" w:hint="eastAsia"/>
          <w:sz w:val="22"/>
          <w:szCs w:val="22"/>
        </w:rPr>
        <w:t>:</w:t>
      </w:r>
      <w:r>
        <w:rPr>
          <w:rFonts w:cs="Arial"/>
          <w:sz w:val="22"/>
          <w:szCs w:val="22"/>
        </w:rPr>
        <w:t xml:space="preserve">         </w:t>
      </w:r>
      <w:r>
        <w:rPr>
          <w:rFonts w:cs="Arial"/>
          <w:sz w:val="22"/>
          <w:szCs w:val="22"/>
        </w:rPr>
        <w:tab/>
      </w:r>
      <w:r w:rsidR="009364A0" w:rsidRPr="009364A0">
        <w:rPr>
          <w:rFonts w:cs="Arial" w:hint="eastAsia"/>
          <w:sz w:val="22"/>
          <w:szCs w:val="22"/>
        </w:rPr>
        <w:t>Remaining</w:t>
      </w:r>
      <w:r w:rsidR="009364A0" w:rsidRPr="009364A0">
        <w:rPr>
          <w:rFonts w:cs="Arial"/>
          <w:sz w:val="22"/>
          <w:szCs w:val="22"/>
        </w:rPr>
        <w:t xml:space="preserve"> </w:t>
      </w:r>
      <w:r w:rsidR="009364A0" w:rsidRPr="009364A0">
        <w:rPr>
          <w:rFonts w:cs="Arial" w:hint="eastAsia"/>
          <w:sz w:val="22"/>
          <w:szCs w:val="22"/>
        </w:rPr>
        <w:t>Issue</w:t>
      </w:r>
      <w:r>
        <w:rPr>
          <w:rFonts w:cs="Arial"/>
          <w:sz w:val="22"/>
          <w:szCs w:val="22"/>
        </w:rPr>
        <w:t>s for Multi-path Scenario-1 and Scenario-2</w:t>
      </w:r>
    </w:p>
    <w:p w14:paraId="0046A5C9" w14:textId="77777777" w:rsidR="005B3848" w:rsidRDefault="00291E12">
      <w:pPr>
        <w:pStyle w:val="af0"/>
        <w:tabs>
          <w:tab w:val="clear" w:pos="4536"/>
          <w:tab w:val="left" w:pos="1800"/>
        </w:tabs>
        <w:spacing w:after="120"/>
        <w:ind w:left="1797" w:hanging="1797"/>
        <w:rPr>
          <w:rFonts w:cs="Arial"/>
          <w:sz w:val="22"/>
          <w:szCs w:val="22"/>
        </w:rPr>
      </w:pPr>
      <w:r>
        <w:rPr>
          <w:rFonts w:cs="Arial"/>
          <w:sz w:val="22"/>
          <w:szCs w:val="22"/>
        </w:rPr>
        <w:t>Document for</w:t>
      </w:r>
      <w:r>
        <w:rPr>
          <w:rFonts w:cs="Arial" w:hint="eastAsia"/>
          <w:sz w:val="22"/>
          <w:szCs w:val="22"/>
        </w:rPr>
        <w:t>:</w:t>
      </w:r>
      <w:r>
        <w:rPr>
          <w:rFonts w:cs="Arial"/>
          <w:sz w:val="22"/>
          <w:szCs w:val="22"/>
        </w:rPr>
        <w:t xml:space="preserve"> </w:t>
      </w:r>
      <w:r>
        <w:rPr>
          <w:rFonts w:cs="Arial"/>
          <w:sz w:val="22"/>
          <w:szCs w:val="22"/>
        </w:rPr>
        <w:tab/>
        <w:t xml:space="preserve">Discussion and Decision </w:t>
      </w:r>
    </w:p>
    <w:p w14:paraId="3152B27D" w14:textId="77777777" w:rsidR="005B3848" w:rsidRDefault="00291E12">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Pr>
          <w:rFonts w:eastAsia="MS Mincho" w:cs="Times New Roman" w:hint="eastAsia"/>
          <w:b w:val="0"/>
          <w:bCs w:val="0"/>
          <w:kern w:val="0"/>
          <w:sz w:val="36"/>
          <w:szCs w:val="20"/>
          <w:lang w:val="en-GB" w:eastAsia="ja-JP"/>
        </w:rPr>
        <w:t>Introduction</w:t>
      </w:r>
      <w:r>
        <w:rPr>
          <w:rFonts w:eastAsia="MS Mincho" w:cs="Times New Roman"/>
          <w:b w:val="0"/>
          <w:bCs w:val="0"/>
          <w:kern w:val="0"/>
          <w:sz w:val="36"/>
          <w:szCs w:val="20"/>
          <w:lang w:val="en-GB" w:eastAsia="ja-JP"/>
        </w:rPr>
        <w:t>:</w:t>
      </w:r>
    </w:p>
    <w:p w14:paraId="4C962E2B" w14:textId="5B795F74" w:rsidR="00E41F49" w:rsidRDefault="00E41F49">
      <w:pPr>
        <w:spacing w:beforeLines="50" w:before="120" w:after="120" w:line="260" w:lineRule="exact"/>
        <w:jc w:val="both"/>
        <w:rPr>
          <w:rFonts w:eastAsiaTheme="minorEastAsia"/>
          <w:szCs w:val="20"/>
          <w:lang w:eastAsia="zh-CN"/>
        </w:rPr>
      </w:pPr>
      <w:bookmarkStart w:id="2" w:name="_Hlk53665621"/>
      <w:r>
        <w:rPr>
          <w:rFonts w:eastAsiaTheme="minorEastAsia"/>
          <w:szCs w:val="20"/>
          <w:lang w:eastAsia="zh-CN"/>
        </w:rPr>
        <w:t xml:space="preserve">In RAN#98, it was agreed that both multi-path Scenario-1 and Scenario-2 </w:t>
      </w:r>
      <w:r w:rsidR="00BD4739">
        <w:rPr>
          <w:rFonts w:eastAsiaTheme="minorEastAsia"/>
          <w:szCs w:val="20"/>
          <w:lang w:eastAsia="zh-CN"/>
        </w:rPr>
        <w:t>are</w:t>
      </w:r>
      <w:r>
        <w:rPr>
          <w:rFonts w:eastAsiaTheme="minorEastAsia"/>
          <w:szCs w:val="20"/>
          <w:lang w:eastAsia="zh-CN"/>
        </w:rPr>
        <w:t xml:space="preserve"> to be specified:</w:t>
      </w:r>
    </w:p>
    <w:tbl>
      <w:tblPr>
        <w:tblStyle w:val="af6"/>
        <w:tblW w:w="0" w:type="auto"/>
        <w:tblLook w:val="04A0" w:firstRow="1" w:lastRow="0" w:firstColumn="1" w:lastColumn="0" w:noHBand="0" w:noVBand="1"/>
      </w:tblPr>
      <w:tblGrid>
        <w:gridCol w:w="9060"/>
      </w:tblGrid>
      <w:tr w:rsidR="00E41F49" w14:paraId="445A4051" w14:textId="77777777" w:rsidTr="00E41F49">
        <w:tc>
          <w:tcPr>
            <w:tcW w:w="9060" w:type="dxa"/>
          </w:tcPr>
          <w:p w14:paraId="3875F7CC" w14:textId="77777777" w:rsidR="00BB3C67" w:rsidRDefault="00BB3C67" w:rsidP="00BB3C67">
            <w:pPr>
              <w:numPr>
                <w:ilvl w:val="0"/>
                <w:numId w:val="11"/>
              </w:numPr>
              <w:overflowPunct w:val="0"/>
              <w:autoSpaceDE w:val="0"/>
              <w:autoSpaceDN w:val="0"/>
              <w:adjustRightInd w:val="0"/>
              <w:spacing w:before="120" w:line="280" w:lineRule="atLeast"/>
              <w:jc w:val="both"/>
              <w:rPr>
                <w:lang w:eastAsia="ko-KR"/>
              </w:rPr>
            </w:pPr>
            <w:r>
              <w:rPr>
                <w:rFonts w:eastAsia="MS Mincho"/>
                <w:lang w:eastAsia="ja-JP"/>
              </w:rPr>
              <w:t>Specify</w:t>
            </w:r>
            <w:r w:rsidRPr="006018B2">
              <w:rPr>
                <w:rFonts w:eastAsia="等线"/>
              </w:rPr>
              <w:t xml:space="preserve"> </w:t>
            </w:r>
            <w:r w:rsidRPr="00371AAE">
              <w:rPr>
                <w:rFonts w:eastAsia="等线"/>
              </w:rPr>
              <w:t>mechanisms to support</w:t>
            </w:r>
            <w:r>
              <w:rPr>
                <w:lang w:eastAsia="ko-KR"/>
              </w:rPr>
              <w:t xml:space="preserve"> the following multi-path scenarios [RAN2, RAN3</w:t>
            </w:r>
            <w:r w:rsidRPr="00F0173E">
              <w:rPr>
                <w:lang w:eastAsia="ko-KR"/>
              </w:rPr>
              <w:t>]:</w:t>
            </w:r>
          </w:p>
          <w:p w14:paraId="20B00E39" w14:textId="77777777" w:rsidR="00BB3C67" w:rsidRPr="00E634E1" w:rsidRDefault="00BB3C67" w:rsidP="00BB3C67">
            <w:pPr>
              <w:numPr>
                <w:ilvl w:val="1"/>
                <w:numId w:val="11"/>
              </w:numPr>
              <w:overflowPunct w:val="0"/>
              <w:autoSpaceDE w:val="0"/>
              <w:autoSpaceDN w:val="0"/>
              <w:adjustRightInd w:val="0"/>
              <w:spacing w:before="120" w:line="280" w:lineRule="atLeast"/>
              <w:jc w:val="both"/>
              <w:rPr>
                <w:lang w:eastAsia="ko-KR"/>
              </w:rPr>
            </w:pPr>
            <w:r>
              <w:rPr>
                <w:rFonts w:hint="eastAsia"/>
                <w:lang w:eastAsia="ko-KR"/>
              </w:rPr>
              <w:t xml:space="preserve">A UE is connected </w:t>
            </w:r>
            <w:r>
              <w:rPr>
                <w:lang w:eastAsia="ko-KR"/>
              </w:rPr>
              <w:t xml:space="preserve">to the same </w:t>
            </w:r>
            <w:proofErr w:type="spellStart"/>
            <w:r>
              <w:rPr>
                <w:lang w:eastAsia="ko-KR"/>
              </w:rPr>
              <w:t>gNB</w:t>
            </w:r>
            <w:proofErr w:type="spellEnd"/>
            <w:r>
              <w:rPr>
                <w:lang w:eastAsia="ko-KR"/>
              </w:rPr>
              <w:t xml:space="preserve"> using one direct path and one </w:t>
            </w:r>
            <w:r w:rsidRPr="007337AE">
              <w:rPr>
                <w:lang w:eastAsia="ko-KR"/>
              </w:rPr>
              <w:t xml:space="preserve">indirect path via 1) </w:t>
            </w:r>
            <w:r w:rsidRPr="00690F7C">
              <w:rPr>
                <w:lang w:eastAsia="ko-KR"/>
              </w:rPr>
              <w:t>Layer-2 UE</w:t>
            </w:r>
            <w:r>
              <w:rPr>
                <w:lang w:eastAsia="ko-KR"/>
              </w:rPr>
              <w:t xml:space="preserve">-to-Network relay, or 2) via another UE (where the UE-UE inter-connection is assumed to be ideal), where the solutions for 1) are to be reused </w:t>
            </w:r>
            <w:r w:rsidRPr="00CD5351">
              <w:rPr>
                <w:lang w:eastAsia="ko-KR"/>
              </w:rPr>
              <w:t>for 2)</w:t>
            </w:r>
            <w:r w:rsidRPr="00E634E1">
              <w:rPr>
                <w:lang w:eastAsia="ko-KR"/>
              </w:rPr>
              <w:t xml:space="preserve"> without precluding the possibility of excluding a part of the solutions which is unnecessary for the operation for 2).</w:t>
            </w:r>
          </w:p>
          <w:p w14:paraId="1D1E74A1" w14:textId="77777777" w:rsidR="00BB3C67" w:rsidRDefault="00BB3C67" w:rsidP="00BB3C67">
            <w:pPr>
              <w:spacing w:before="120" w:line="280" w:lineRule="atLeast"/>
              <w:ind w:left="400"/>
              <w:jc w:val="both"/>
              <w:rPr>
                <w:lang w:eastAsia="ko-KR"/>
              </w:rPr>
            </w:pPr>
            <w:r w:rsidRPr="006F4D29">
              <w:rPr>
                <w:lang w:eastAsia="ko-KR"/>
              </w:rPr>
              <w:t xml:space="preserve">Note 3A: </w:t>
            </w:r>
            <w:r w:rsidRPr="00C21912">
              <w:rPr>
                <w:lang w:eastAsia="ko-KR"/>
              </w:rPr>
              <w:t xml:space="preserve">The </w:t>
            </w:r>
            <w:r w:rsidRPr="00371AAE">
              <w:rPr>
                <w:rFonts w:eastAsia="等线"/>
              </w:rPr>
              <w:t xml:space="preserve">mechanisms </w:t>
            </w:r>
            <w:r>
              <w:rPr>
                <w:rFonts w:eastAsia="等线"/>
              </w:rPr>
              <w:t xml:space="preserve">to support scenario 1 and </w:t>
            </w:r>
            <w:r w:rsidRPr="00C21912">
              <w:rPr>
                <w:lang w:eastAsia="ko-KR"/>
              </w:rPr>
              <w:t xml:space="preserve">scenario 2 </w:t>
            </w:r>
            <w:r>
              <w:rPr>
                <w:lang w:eastAsia="ko-KR"/>
              </w:rPr>
              <w:t>are</w:t>
            </w:r>
            <w:r w:rsidRPr="00C21912">
              <w:rPr>
                <w:lang w:eastAsia="ko-KR"/>
              </w:rPr>
              <w:t xml:space="preserve"> specified based on the assumptions and restrictions agreed in</w:t>
            </w:r>
            <w:r>
              <w:rPr>
                <w:lang w:eastAsia="ko-KR"/>
              </w:rPr>
              <w:t xml:space="preserve"> study phase</w:t>
            </w:r>
            <w:r w:rsidRPr="00C21912">
              <w:rPr>
                <w:lang w:eastAsia="ko-KR"/>
              </w:rPr>
              <w:t>.</w:t>
            </w:r>
          </w:p>
          <w:p w14:paraId="346D08C0" w14:textId="77777777" w:rsidR="00BB3C67" w:rsidRDefault="00BB3C67" w:rsidP="00BB3C67">
            <w:pPr>
              <w:spacing w:before="120" w:line="280" w:lineRule="atLeast"/>
              <w:ind w:left="360"/>
              <w:jc w:val="both"/>
              <w:rPr>
                <w:lang w:eastAsia="ko-KR"/>
              </w:rPr>
            </w:pPr>
            <w:r>
              <w:rPr>
                <w:lang w:eastAsia="ko-KR"/>
              </w:rPr>
              <w:t>Note 3B: UE-to-Network relay in scenario 1 reuses the Rel-17 solution as the baseline.</w:t>
            </w:r>
            <w:r w:rsidDel="0047749C">
              <w:rPr>
                <w:lang w:eastAsia="ko-KR"/>
              </w:rPr>
              <w:t xml:space="preserve"> </w:t>
            </w:r>
          </w:p>
          <w:p w14:paraId="55F5736F" w14:textId="77777777" w:rsidR="00E41F49" w:rsidRPr="00BB3C67" w:rsidRDefault="00BB3C67" w:rsidP="00BB3C67">
            <w:pPr>
              <w:spacing w:before="120" w:line="280" w:lineRule="atLeast"/>
              <w:ind w:left="360"/>
              <w:jc w:val="both"/>
              <w:rPr>
                <w:rFonts w:eastAsiaTheme="minorEastAsia"/>
                <w:szCs w:val="20"/>
                <w:lang w:eastAsia="zh-CN"/>
              </w:rPr>
            </w:pPr>
            <w:r>
              <w:rPr>
                <w:lang w:eastAsia="ko-KR"/>
              </w:rPr>
              <w:t xml:space="preserve">Note 3C: </w:t>
            </w:r>
            <w:r w:rsidRPr="00E03E1D">
              <w:rPr>
                <w:lang w:eastAsia="ko-KR"/>
              </w:rPr>
              <w:t>Support of L</w:t>
            </w:r>
            <w:r>
              <w:rPr>
                <w:lang w:eastAsia="ko-KR"/>
              </w:rPr>
              <w:t>ayer-</w:t>
            </w:r>
            <w:r w:rsidRPr="00E03E1D">
              <w:rPr>
                <w:lang w:eastAsia="ko-KR"/>
              </w:rPr>
              <w:t>3 U</w:t>
            </w:r>
            <w:r>
              <w:rPr>
                <w:lang w:eastAsia="ko-KR"/>
              </w:rPr>
              <w:t>E-to-</w:t>
            </w:r>
            <w:r w:rsidRPr="00E03E1D">
              <w:rPr>
                <w:lang w:eastAsia="ko-KR"/>
              </w:rPr>
              <w:t>N</w:t>
            </w:r>
            <w:r>
              <w:rPr>
                <w:lang w:eastAsia="ko-KR"/>
              </w:rPr>
              <w:t>etwork</w:t>
            </w:r>
            <w:r w:rsidRPr="00E03E1D">
              <w:rPr>
                <w:lang w:eastAsia="ko-KR"/>
              </w:rPr>
              <w:t xml:space="preserve"> relay in multi-path scenario is </w:t>
            </w:r>
            <w:r>
              <w:rPr>
                <w:lang w:eastAsia="ko-KR"/>
              </w:rPr>
              <w:t>assumed to have no</w:t>
            </w:r>
            <w:r w:rsidRPr="00E03E1D">
              <w:rPr>
                <w:lang w:eastAsia="ko-KR"/>
              </w:rPr>
              <w:t xml:space="preserve"> RAN impact and the work and solutions are subject to SA2 to progress.</w:t>
            </w:r>
          </w:p>
        </w:tc>
      </w:tr>
    </w:tbl>
    <w:p w14:paraId="342B9302" w14:textId="66839E78" w:rsidR="005B3848" w:rsidRDefault="00291E12">
      <w:pPr>
        <w:spacing w:beforeLines="50" w:before="120" w:after="120" w:line="260" w:lineRule="exact"/>
        <w:jc w:val="both"/>
        <w:rPr>
          <w:szCs w:val="20"/>
        </w:rPr>
      </w:pPr>
      <w:r>
        <w:rPr>
          <w:rFonts w:eastAsia="Malgun Gothic"/>
          <w:szCs w:val="20"/>
          <w:lang w:eastAsia="zh-CN"/>
        </w:rPr>
        <w:t>At RAN2#1</w:t>
      </w:r>
      <w:r>
        <w:rPr>
          <w:rFonts w:eastAsia="Malgun Gothic" w:hint="eastAsia"/>
          <w:szCs w:val="20"/>
          <w:lang w:eastAsia="zh-CN"/>
        </w:rPr>
        <w:t>19bis</w:t>
      </w:r>
      <w:r>
        <w:rPr>
          <w:rFonts w:eastAsia="Malgun Gothic"/>
          <w:szCs w:val="20"/>
          <w:lang w:eastAsia="zh-CN"/>
        </w:rPr>
        <w:t xml:space="preserve">-e </w:t>
      </w:r>
      <w:r w:rsidR="00234A29">
        <w:rPr>
          <w:rFonts w:eastAsia="Malgun Gothic"/>
          <w:szCs w:val="20"/>
          <w:lang w:eastAsia="zh-CN"/>
        </w:rPr>
        <w:t xml:space="preserve">and RAN2#120 </w:t>
      </w:r>
      <w:r>
        <w:rPr>
          <w:rFonts w:eastAsia="Malgun Gothic"/>
          <w:szCs w:val="20"/>
          <w:lang w:eastAsia="zh-CN"/>
        </w:rPr>
        <w:t>meeting</w:t>
      </w:r>
      <w:r w:rsidR="00234A29">
        <w:rPr>
          <w:rFonts w:eastAsia="Malgun Gothic"/>
          <w:szCs w:val="20"/>
          <w:lang w:eastAsia="zh-CN"/>
        </w:rPr>
        <w:t>s</w:t>
      </w:r>
      <w:r>
        <w:rPr>
          <w:rFonts w:eastAsia="Malgun Gothic"/>
          <w:szCs w:val="20"/>
          <w:lang w:eastAsia="zh-CN"/>
        </w:rPr>
        <w:t xml:space="preserve">, RAN2 discussed </w:t>
      </w:r>
      <w:r w:rsidR="00234A29">
        <w:rPr>
          <w:rFonts w:eastAsia="Malgun Gothic"/>
          <w:szCs w:val="20"/>
          <w:lang w:eastAsia="zh-CN"/>
        </w:rPr>
        <w:t xml:space="preserve">a lot of issues </w:t>
      </w:r>
      <w:r>
        <w:rPr>
          <w:rFonts w:eastAsia="Malgun Gothic"/>
          <w:szCs w:val="20"/>
          <w:lang w:eastAsia="zh-CN"/>
        </w:rPr>
        <w:t>and made lots of agreements on multi-path.</w:t>
      </w:r>
      <w:r w:rsidR="00BD4739">
        <w:rPr>
          <w:rFonts w:eastAsia="Malgun Gothic"/>
          <w:szCs w:val="20"/>
          <w:lang w:eastAsia="zh-CN"/>
        </w:rPr>
        <w:t xml:space="preserve"> Still, there are some open issues</w:t>
      </w:r>
      <w:r w:rsidR="004C1D7B">
        <w:rPr>
          <w:rFonts w:eastAsia="Malgun Gothic"/>
          <w:szCs w:val="20"/>
          <w:lang w:eastAsia="zh-CN"/>
        </w:rPr>
        <w:t>, e.g. triggering RRC_IDLE/INACTIVE relay UE state transition,</w:t>
      </w:r>
      <w:r w:rsidR="00BD4739">
        <w:rPr>
          <w:rFonts w:eastAsia="Malgun Gothic"/>
          <w:szCs w:val="20"/>
          <w:lang w:eastAsia="zh-CN"/>
        </w:rPr>
        <w:t xml:space="preserve"> </w:t>
      </w:r>
      <w:r w:rsidR="005C5A60">
        <w:rPr>
          <w:rFonts w:eastAsia="Malgun Gothic"/>
          <w:szCs w:val="20"/>
          <w:lang w:eastAsia="zh-CN"/>
        </w:rPr>
        <w:t xml:space="preserve">bearer mapping, </w:t>
      </w:r>
      <w:r w:rsidR="00BD4739">
        <w:rPr>
          <w:rFonts w:eastAsia="Malgun Gothic"/>
          <w:szCs w:val="20"/>
          <w:lang w:eastAsia="zh-CN"/>
        </w:rPr>
        <w:t>the supporting cases and the related detailed procedures.</w:t>
      </w:r>
      <w:r>
        <w:rPr>
          <w:rFonts w:eastAsia="Malgun Gothic"/>
          <w:szCs w:val="20"/>
          <w:lang w:eastAsia="zh-CN"/>
        </w:rPr>
        <w:t xml:space="preserve"> </w:t>
      </w:r>
      <w:r>
        <w:rPr>
          <w:szCs w:val="20"/>
        </w:rPr>
        <w:t xml:space="preserve">In this contribution, we will further </w:t>
      </w:r>
      <w:bookmarkEnd w:id="2"/>
      <w:r>
        <w:rPr>
          <w:szCs w:val="20"/>
        </w:rPr>
        <w:t xml:space="preserve">discuss </w:t>
      </w:r>
      <w:r w:rsidR="00774623">
        <w:rPr>
          <w:szCs w:val="20"/>
        </w:rPr>
        <w:t>these remaining issues</w:t>
      </w:r>
      <w:r>
        <w:rPr>
          <w:szCs w:val="20"/>
        </w:rPr>
        <w:t xml:space="preserve"> for </w:t>
      </w:r>
      <w:r>
        <w:rPr>
          <w:rFonts w:eastAsia="宋体" w:hint="eastAsia"/>
          <w:szCs w:val="20"/>
          <w:lang w:eastAsia="zh-CN"/>
        </w:rPr>
        <w:t>m</w:t>
      </w:r>
      <w:r>
        <w:rPr>
          <w:szCs w:val="20"/>
        </w:rPr>
        <w:t xml:space="preserve">ulti-path </w:t>
      </w:r>
      <w:r>
        <w:rPr>
          <w:rFonts w:eastAsia="宋体" w:hint="eastAsia"/>
          <w:szCs w:val="20"/>
          <w:lang w:eastAsia="zh-CN"/>
        </w:rPr>
        <w:t>S</w:t>
      </w:r>
      <w:r>
        <w:rPr>
          <w:szCs w:val="20"/>
        </w:rPr>
        <w:t xml:space="preserve">cenario-1 and </w:t>
      </w:r>
      <w:r>
        <w:rPr>
          <w:rFonts w:eastAsia="宋体" w:hint="eastAsia"/>
          <w:szCs w:val="20"/>
          <w:lang w:eastAsia="zh-CN"/>
        </w:rPr>
        <w:t>S</w:t>
      </w:r>
      <w:r>
        <w:rPr>
          <w:szCs w:val="20"/>
        </w:rPr>
        <w:t>cenario-2.</w:t>
      </w:r>
    </w:p>
    <w:p w14:paraId="06B373B8" w14:textId="35BC7031" w:rsidR="005B3848" w:rsidRDefault="00291E12">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hint="eastAsia"/>
          <w:b w:val="0"/>
          <w:bCs w:val="0"/>
          <w:kern w:val="0"/>
          <w:sz w:val="36"/>
          <w:szCs w:val="20"/>
          <w:lang w:val="en-GB" w:eastAsia="ja-JP"/>
        </w:rPr>
        <w:t>Discussion</w:t>
      </w:r>
    </w:p>
    <w:p w14:paraId="4D996274" w14:textId="77777777" w:rsidR="00F20698" w:rsidRDefault="00F20698" w:rsidP="00F20698">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hint="eastAsia"/>
          <w:iCs/>
          <w:sz w:val="32"/>
          <w:szCs w:val="32"/>
        </w:rPr>
        <w:t>R</w:t>
      </w:r>
      <w:r>
        <w:rPr>
          <w:rFonts w:ascii="Arial" w:eastAsia="等线" w:hAnsi="Arial" w:cs="Arial"/>
          <w:iCs/>
          <w:sz w:val="32"/>
          <w:szCs w:val="32"/>
        </w:rPr>
        <w:t>RC_IDLE/RRC_INACTIVE relay UE</w:t>
      </w:r>
    </w:p>
    <w:p w14:paraId="1062CBDE" w14:textId="1907C828" w:rsidR="00F20698" w:rsidRDefault="00F20698" w:rsidP="00F20698">
      <w:pPr>
        <w:overflowPunct w:val="0"/>
        <w:autoSpaceDE w:val="0"/>
        <w:autoSpaceDN w:val="0"/>
        <w:adjustRightInd w:val="0"/>
        <w:spacing w:after="120"/>
        <w:textAlignment w:val="baseline"/>
        <w:rPr>
          <w:lang w:eastAsia="zh-CN"/>
        </w:rPr>
      </w:pPr>
      <w:r>
        <w:t>In last RAN2 meeting</w:t>
      </w:r>
      <w:r w:rsidR="001C610F">
        <w:t>s</w:t>
      </w:r>
      <w:r>
        <w:t xml:space="preserve">, RAN2 had achieved the following </w:t>
      </w:r>
      <w:r w:rsidR="009C48AE">
        <w:t xml:space="preserve">agreements and </w:t>
      </w:r>
      <w:r>
        <w:t>working assumption:</w:t>
      </w:r>
    </w:p>
    <w:p w14:paraId="4DF89C01" w14:textId="77777777" w:rsidR="005464E9" w:rsidRPr="005464E9" w:rsidRDefault="005464E9" w:rsidP="005464E9">
      <w:pPr>
        <w:spacing w:beforeLines="50" w:before="120"/>
        <w:jc w:val="both"/>
        <w:rPr>
          <w:i/>
          <w:color w:val="FF0000"/>
        </w:rPr>
      </w:pPr>
      <w:r w:rsidRPr="005464E9">
        <w:rPr>
          <w:i/>
          <w:color w:val="FF0000"/>
        </w:rPr>
        <w:t>Agreement:</w:t>
      </w:r>
    </w:p>
    <w:p w14:paraId="5585B63E" w14:textId="77777777" w:rsidR="005464E9" w:rsidRPr="005464E9" w:rsidRDefault="005464E9" w:rsidP="005464E9">
      <w:pPr>
        <w:spacing w:beforeLines="50" w:before="120"/>
        <w:jc w:val="both"/>
        <w:rPr>
          <w:i/>
          <w:color w:val="FF0000"/>
        </w:rPr>
      </w:pPr>
      <w:r w:rsidRPr="005464E9">
        <w:rPr>
          <w:i/>
          <w:color w:val="FF0000"/>
        </w:rPr>
        <w:t xml:space="preserve">RAN2 will </w:t>
      </w:r>
      <w:proofErr w:type="spellStart"/>
      <w:r w:rsidRPr="005464E9">
        <w:rPr>
          <w:i/>
          <w:color w:val="FF0000"/>
        </w:rPr>
        <w:t>downselect</w:t>
      </w:r>
      <w:proofErr w:type="spellEnd"/>
      <w:r w:rsidRPr="005464E9">
        <w:rPr>
          <w:i/>
          <w:color w:val="FF0000"/>
        </w:rPr>
        <w:t xml:space="preserve"> the solution for triggering IDLE/INACTIVE relay UE to enter CONNECTED state from:</w:t>
      </w:r>
    </w:p>
    <w:p w14:paraId="05AD473D" w14:textId="77777777" w:rsidR="005464E9" w:rsidRPr="005464E9" w:rsidRDefault="005464E9" w:rsidP="005464E9">
      <w:pPr>
        <w:spacing w:beforeLines="50" w:before="120"/>
        <w:jc w:val="both"/>
        <w:rPr>
          <w:i/>
          <w:color w:val="FF0000"/>
        </w:rPr>
      </w:pPr>
      <w:r w:rsidRPr="005464E9">
        <w:rPr>
          <w:i/>
          <w:color w:val="FF0000"/>
        </w:rPr>
        <w:t xml:space="preserve">-Option 1 (SL-RLC or UP-based approach (excluding SL-RLC1)), </w:t>
      </w:r>
    </w:p>
    <w:p w14:paraId="6392930D" w14:textId="77777777" w:rsidR="005464E9" w:rsidRPr="005464E9" w:rsidRDefault="005464E9" w:rsidP="005464E9">
      <w:pPr>
        <w:spacing w:beforeLines="50" w:before="120"/>
        <w:jc w:val="both"/>
        <w:rPr>
          <w:i/>
          <w:color w:val="FF0000"/>
        </w:rPr>
      </w:pPr>
      <w:r w:rsidRPr="005464E9">
        <w:rPr>
          <w:i/>
          <w:color w:val="FF0000"/>
        </w:rPr>
        <w:t xml:space="preserve">-Option 3 (PC5-RRC approach) </w:t>
      </w:r>
    </w:p>
    <w:p w14:paraId="092033CA" w14:textId="77777777" w:rsidR="005464E9" w:rsidRPr="005464E9" w:rsidRDefault="005464E9" w:rsidP="005464E9">
      <w:pPr>
        <w:spacing w:beforeLines="50" w:before="120"/>
        <w:jc w:val="both"/>
        <w:rPr>
          <w:i/>
          <w:color w:val="FF0000"/>
        </w:rPr>
      </w:pPr>
      <w:r w:rsidRPr="005464E9">
        <w:rPr>
          <w:i/>
          <w:color w:val="FF0000"/>
        </w:rPr>
        <w:t xml:space="preserve">-Option </w:t>
      </w:r>
      <w:proofErr w:type="gramStart"/>
      <w:r w:rsidRPr="005464E9">
        <w:rPr>
          <w:i/>
          <w:color w:val="FF0000"/>
        </w:rPr>
        <w:t xml:space="preserve">4( </w:t>
      </w:r>
      <w:proofErr w:type="spellStart"/>
      <w:r w:rsidRPr="005464E9">
        <w:rPr>
          <w:i/>
          <w:color w:val="FF0000"/>
        </w:rPr>
        <w:t>RRCReconfigurationComplete</w:t>
      </w:r>
      <w:proofErr w:type="spellEnd"/>
      <w:proofErr w:type="gramEnd"/>
      <w:r w:rsidRPr="005464E9">
        <w:rPr>
          <w:i/>
          <w:color w:val="FF0000"/>
        </w:rPr>
        <w:t xml:space="preserve">-based approach), </w:t>
      </w:r>
    </w:p>
    <w:p w14:paraId="67F8C709" w14:textId="336F8C99" w:rsidR="005464E9" w:rsidRPr="005464E9" w:rsidRDefault="005464E9" w:rsidP="005464E9">
      <w:pPr>
        <w:spacing w:beforeLines="50" w:before="120"/>
        <w:jc w:val="both"/>
        <w:rPr>
          <w:i/>
          <w:color w:val="FF0000"/>
        </w:rPr>
      </w:pPr>
      <w:r w:rsidRPr="005464E9">
        <w:rPr>
          <w:i/>
          <w:color w:val="FF0000"/>
        </w:rPr>
        <w:t>Discovery/PC5-S-based solution can be further discussed if initiated from SA2.</w:t>
      </w:r>
    </w:p>
    <w:p w14:paraId="3933C151" w14:textId="3FBA4513" w:rsidR="00F20698" w:rsidRPr="005464E9" w:rsidRDefault="00F20698" w:rsidP="00F20698">
      <w:pPr>
        <w:spacing w:beforeLines="50" w:before="120"/>
        <w:jc w:val="both"/>
        <w:rPr>
          <w:i/>
        </w:rPr>
      </w:pPr>
      <w:r w:rsidRPr="00056DA6">
        <w:rPr>
          <w:i/>
          <w:color w:val="FF0000"/>
          <w:highlight w:val="yellow"/>
        </w:rPr>
        <w:t>Working assumption:</w:t>
      </w:r>
      <w:r>
        <w:rPr>
          <w:i/>
        </w:rPr>
        <w:t xml:space="preserve"> Proposal 11</w:t>
      </w:r>
      <w:r>
        <w:rPr>
          <w:i/>
        </w:rPr>
        <w:tab/>
        <w:t>[20/21] For multi-path Relay</w:t>
      </w:r>
      <w:r>
        <w:rPr>
          <w:i/>
          <w:color w:val="FF0000"/>
        </w:rPr>
        <w:t xml:space="preserve"> </w:t>
      </w:r>
      <w:r w:rsidRPr="00056DA6">
        <w:rPr>
          <w:i/>
          <w:color w:val="FF0000"/>
          <w:highlight w:val="yellow"/>
        </w:rPr>
        <w:t>Scenario-2</w:t>
      </w:r>
      <w:r>
        <w:rPr>
          <w:i/>
        </w:rPr>
        <w:t xml:space="preserve">, leave it to relay and remote UE implementation on how to trigger the RRC_IDLE/RRC_INACTIVE target relay UE to initiate RRC connection establishment procedure. </w:t>
      </w:r>
      <w:r w:rsidRPr="005464E9">
        <w:rPr>
          <w:i/>
        </w:rPr>
        <w:t>R2 further discuss the solution for Scenario-1.</w:t>
      </w:r>
    </w:p>
    <w:p w14:paraId="118C06B6" w14:textId="77777777" w:rsidR="00F20698" w:rsidRDefault="00F20698" w:rsidP="00F20698">
      <w:pPr>
        <w:spacing w:beforeLines="50" w:before="120"/>
        <w:jc w:val="both"/>
        <w:rPr>
          <w:rFonts w:eastAsia="等线"/>
        </w:rPr>
      </w:pPr>
      <w:r>
        <w:rPr>
          <w:rFonts w:eastAsia="等线" w:hint="eastAsia"/>
        </w:rPr>
        <w:t>R</w:t>
      </w:r>
      <w:r>
        <w:rPr>
          <w:rFonts w:eastAsia="等线"/>
        </w:rPr>
        <w:t>egarding the issues related to RRC_IDLE/RRC_INACTIVE relay UE, we discuss separately for Scenario-1 and Scenairo-2 in the following sub-sections.</w:t>
      </w:r>
    </w:p>
    <w:p w14:paraId="43EA3621" w14:textId="77777777" w:rsidR="00F20698" w:rsidRDefault="00F20698" w:rsidP="00F20698">
      <w:pPr>
        <w:keepNext/>
        <w:widowControl w:val="0"/>
        <w:numPr>
          <w:ilvl w:val="2"/>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Scenario-1</w:t>
      </w:r>
      <w:r>
        <w:rPr>
          <w:rFonts w:ascii="Arial" w:eastAsia="等线" w:hAnsi="Arial" w:cs="Arial" w:hint="eastAsia"/>
          <w:iCs/>
          <w:sz w:val="32"/>
          <w:szCs w:val="32"/>
          <w:lang w:eastAsia="zh-CN"/>
        </w:rPr>
        <w:t xml:space="preserve"> </w:t>
      </w:r>
    </w:p>
    <w:p w14:paraId="0B2B6ACE" w14:textId="1BC9F98D" w:rsidR="00F20698" w:rsidRDefault="00F20698" w:rsidP="00F20698">
      <w:pPr>
        <w:spacing w:beforeLines="50" w:before="120"/>
        <w:jc w:val="both"/>
        <w:rPr>
          <w:rFonts w:eastAsia="等线"/>
          <w:sz w:val="24"/>
        </w:rPr>
      </w:pPr>
      <w:r>
        <w:rPr>
          <w:rFonts w:eastAsia="等线"/>
        </w:rPr>
        <w:t>In the D2I HO procedure of legacy U2N relay scenario, when the target relay UE is in RRC_IDLE/RRC_INACTIVE state, relay UE’s entering to RRC_CONNECTED is triggered by the first E2</w:t>
      </w:r>
      <w:r>
        <w:rPr>
          <w:rFonts w:eastAsia="等线" w:hint="eastAsia"/>
        </w:rPr>
        <w:t>E</w:t>
      </w:r>
      <w:r>
        <w:rPr>
          <w:rFonts w:eastAsia="等线"/>
        </w:rPr>
        <w:t xml:space="preserve"> </w:t>
      </w:r>
      <w:r>
        <w:rPr>
          <w:rFonts w:eastAsia="等线"/>
        </w:rPr>
        <w:lastRenderedPageBreak/>
        <w:t xml:space="preserve">SRB1 </w:t>
      </w:r>
      <w:r>
        <w:rPr>
          <w:rFonts w:eastAsia="等线" w:hint="eastAsia"/>
        </w:rPr>
        <w:t>message</w:t>
      </w:r>
      <w:r>
        <w:rPr>
          <w:rFonts w:eastAsia="等线"/>
        </w:rPr>
        <w:t xml:space="preserve"> </w:t>
      </w:r>
      <w:r>
        <w:rPr>
          <w:rFonts w:eastAsia="等线" w:hint="eastAsia"/>
        </w:rPr>
        <w:t>o</w:t>
      </w:r>
      <w:r>
        <w:rPr>
          <w:rFonts w:eastAsia="等线"/>
        </w:rPr>
        <w:t xml:space="preserve">f the remote UE, i.e. RRC Reconfiguration Complete. This first E2E SRB1 message is transmitted via the default </w:t>
      </w:r>
      <w:r>
        <w:rPr>
          <w:rFonts w:eastAsia="等线" w:hint="eastAsia"/>
        </w:rPr>
        <w:t>SL</w:t>
      </w:r>
      <w:r>
        <w:rPr>
          <w:rFonts w:eastAsia="等线"/>
        </w:rPr>
        <w:t>-RLC1</w:t>
      </w:r>
      <w:r w:rsidR="00030260">
        <w:rPr>
          <w:rFonts w:eastAsia="等线"/>
        </w:rPr>
        <w:t xml:space="preserve"> </w:t>
      </w:r>
      <w:r w:rsidR="00030260">
        <w:rPr>
          <w:rFonts w:eastAsia="等线" w:hint="eastAsia"/>
          <w:lang w:eastAsia="zh-CN"/>
        </w:rPr>
        <w:t>in</w:t>
      </w:r>
      <w:r w:rsidR="00030260">
        <w:rPr>
          <w:rFonts w:eastAsia="等线"/>
        </w:rPr>
        <w:t xml:space="preserve"> </w:t>
      </w:r>
      <w:r w:rsidR="00030260">
        <w:rPr>
          <w:rFonts w:eastAsia="等线" w:hint="eastAsia"/>
          <w:lang w:eastAsia="zh-CN"/>
        </w:rPr>
        <w:t>PC</w:t>
      </w:r>
      <w:r w:rsidR="00030260">
        <w:rPr>
          <w:rFonts w:eastAsia="等线"/>
        </w:rPr>
        <w:t xml:space="preserve">5 </w:t>
      </w:r>
      <w:r w:rsidR="00030260">
        <w:rPr>
          <w:rFonts w:eastAsia="等线" w:hint="eastAsia"/>
          <w:lang w:eastAsia="zh-CN"/>
        </w:rPr>
        <w:t>interface</w:t>
      </w:r>
      <w:r>
        <w:rPr>
          <w:rFonts w:eastAsia="等线" w:hint="eastAsia"/>
        </w:rPr>
        <w:t>.</w:t>
      </w:r>
    </w:p>
    <w:p w14:paraId="57F40FCC" w14:textId="55ABA907" w:rsidR="00F20698" w:rsidRDefault="00F20698" w:rsidP="00D819B6">
      <w:pPr>
        <w:spacing w:beforeLines="50" w:before="120"/>
        <w:jc w:val="both"/>
        <w:rPr>
          <w:bCs/>
          <w:i/>
        </w:rPr>
      </w:pPr>
      <w:r>
        <w:rPr>
          <w:rFonts w:eastAsia="等线" w:hint="eastAsia"/>
        </w:rPr>
        <w:t>H</w:t>
      </w:r>
      <w:r>
        <w:rPr>
          <w:rFonts w:eastAsia="等线"/>
        </w:rPr>
        <w:t xml:space="preserve">owever, the above triggering event cannot be reused in multi-path relay Scenario-1 to add an indirect path since the first E2E SRB1 message of the remote </w:t>
      </w:r>
      <w:r>
        <w:rPr>
          <w:rFonts w:eastAsia="等线" w:hint="eastAsia"/>
        </w:rPr>
        <w:t>U</w:t>
      </w:r>
      <w:r>
        <w:rPr>
          <w:rFonts w:eastAsia="等线"/>
        </w:rPr>
        <w:t xml:space="preserve">E cannot be guaranteed to always transmit in the newly added indirect path. </w:t>
      </w:r>
      <w:r w:rsidR="00D819B6">
        <w:rPr>
          <w:rFonts w:eastAsia="等线"/>
        </w:rPr>
        <w:t xml:space="preserve"> According to the newest RAN2 agreement, the above option</w:t>
      </w:r>
      <w:r w:rsidR="00ED20C6">
        <w:rPr>
          <w:rFonts w:eastAsia="等线"/>
        </w:rPr>
        <w:t>-</w:t>
      </w:r>
      <w:r w:rsidR="00D819B6">
        <w:rPr>
          <w:rFonts w:eastAsia="等线"/>
        </w:rPr>
        <w:t>1, option</w:t>
      </w:r>
      <w:r w:rsidR="00ED20C6">
        <w:rPr>
          <w:rFonts w:eastAsia="等线"/>
        </w:rPr>
        <w:t>-</w:t>
      </w:r>
      <w:r w:rsidR="00D819B6">
        <w:rPr>
          <w:rFonts w:eastAsia="等线"/>
        </w:rPr>
        <w:t>3 and option</w:t>
      </w:r>
      <w:r w:rsidR="00ED20C6">
        <w:rPr>
          <w:rFonts w:eastAsia="等线"/>
        </w:rPr>
        <w:t>-</w:t>
      </w:r>
      <w:r w:rsidR="00D819B6">
        <w:rPr>
          <w:rFonts w:eastAsia="等线"/>
        </w:rPr>
        <w:t xml:space="preserve">4 will be </w:t>
      </w:r>
      <w:r w:rsidR="006B77D3">
        <w:rPr>
          <w:rFonts w:eastAsia="等线"/>
        </w:rPr>
        <w:t xml:space="preserve">further </w:t>
      </w:r>
      <w:r w:rsidR="00D819B6">
        <w:rPr>
          <w:rFonts w:eastAsia="等线"/>
        </w:rPr>
        <w:t>down</w:t>
      </w:r>
      <w:r w:rsidR="009D3D50">
        <w:rPr>
          <w:rFonts w:eastAsia="等线"/>
        </w:rPr>
        <w:t>-</w:t>
      </w:r>
      <w:r w:rsidR="00D819B6">
        <w:rPr>
          <w:rFonts w:eastAsia="等线"/>
        </w:rPr>
        <w:t>selected</w:t>
      </w:r>
      <w:r w:rsidR="00ED20C6">
        <w:rPr>
          <w:rFonts w:eastAsia="等线"/>
        </w:rPr>
        <w:t>.</w:t>
      </w:r>
    </w:p>
    <w:p w14:paraId="5A6C435F" w14:textId="263583FF" w:rsidR="00F20698" w:rsidRDefault="00F20698" w:rsidP="00F20698">
      <w:pPr>
        <w:spacing w:beforeLines="50" w:before="120"/>
        <w:jc w:val="both"/>
        <w:rPr>
          <w:rFonts w:eastAsia="等线"/>
        </w:rPr>
      </w:pPr>
      <w:r>
        <w:rPr>
          <w:rFonts w:eastAsia="等线"/>
        </w:rPr>
        <w:t xml:space="preserve">For option-4, it may be higher probability that </w:t>
      </w:r>
      <w:proofErr w:type="spellStart"/>
      <w:r>
        <w:rPr>
          <w:rFonts w:eastAsia="等线"/>
        </w:rPr>
        <w:t>gNB</w:t>
      </w:r>
      <w:proofErr w:type="spellEnd"/>
      <w:r>
        <w:rPr>
          <w:rFonts w:eastAsia="等线"/>
        </w:rPr>
        <w:t xml:space="preserve"> adds the indirect path only for DRB transmission and keeps the single or primary leg of SRB1 on direct path. It would be a big limitation for </w:t>
      </w:r>
      <w:proofErr w:type="spellStart"/>
      <w:r>
        <w:rPr>
          <w:rFonts w:eastAsia="等线"/>
        </w:rPr>
        <w:t>gNB</w:t>
      </w:r>
      <w:proofErr w:type="spellEnd"/>
      <w:r>
        <w:rPr>
          <w:rFonts w:eastAsia="等线"/>
        </w:rPr>
        <w:t xml:space="preserve"> implementation to require RRC Reconfiguration Complete message always delivered via indirect path, which may cause several </w:t>
      </w:r>
      <w:r w:rsidR="00AF0E33">
        <w:rPr>
          <w:rFonts w:eastAsia="等线"/>
        </w:rPr>
        <w:t xml:space="preserve">useless </w:t>
      </w:r>
      <w:r>
        <w:rPr>
          <w:rFonts w:eastAsia="等线"/>
        </w:rPr>
        <w:t xml:space="preserve">reconfiguration </w:t>
      </w:r>
      <w:r w:rsidR="00046EE0">
        <w:rPr>
          <w:rFonts w:eastAsia="等线"/>
        </w:rPr>
        <w:t>behaviors</w:t>
      </w:r>
      <w:r w:rsidR="004D45E3">
        <w:rPr>
          <w:rFonts w:eastAsia="等线"/>
        </w:rPr>
        <w:t>,</w:t>
      </w:r>
      <w:r>
        <w:rPr>
          <w:rFonts w:eastAsia="等线"/>
        </w:rPr>
        <w:t xml:space="preserve"> unnecessary signaling delay </w:t>
      </w:r>
      <w:r w:rsidR="00511DFA">
        <w:rPr>
          <w:rFonts w:eastAsia="等线"/>
        </w:rPr>
        <w:t xml:space="preserve">&amp; </w:t>
      </w:r>
      <w:r>
        <w:rPr>
          <w:rFonts w:eastAsia="等线"/>
        </w:rPr>
        <w:t>overheads</w:t>
      </w:r>
      <w:r w:rsidR="004D45E3">
        <w:rPr>
          <w:rFonts w:eastAsia="等线"/>
        </w:rPr>
        <w:t xml:space="preserve"> and even SRB1 failure</w:t>
      </w:r>
      <w:r w:rsidR="005F519C">
        <w:rPr>
          <w:rFonts w:eastAsia="等线"/>
        </w:rPr>
        <w:t xml:space="preserve">, e.g. </w:t>
      </w:r>
      <w:r w:rsidR="00BF2E4C">
        <w:rPr>
          <w:rFonts w:eastAsia="等线"/>
        </w:rPr>
        <w:t>mandatory</w:t>
      </w:r>
      <w:r w:rsidR="005F519C">
        <w:rPr>
          <w:rFonts w:eastAsia="等线"/>
        </w:rPr>
        <w:t xml:space="preserve"> SRB1 path switching or SRB1 path addition &amp; SRB1 primary path change</w:t>
      </w:r>
      <w:r>
        <w:rPr>
          <w:rFonts w:eastAsia="等线"/>
        </w:rPr>
        <w:t>.</w:t>
      </w:r>
    </w:p>
    <w:p w14:paraId="066173E0" w14:textId="526409D0" w:rsidR="00F20698" w:rsidRDefault="00F20698" w:rsidP="00F20698">
      <w:pPr>
        <w:spacing w:beforeLines="50" w:before="120"/>
        <w:jc w:val="both"/>
        <w:rPr>
          <w:rFonts w:eastAsia="等线"/>
        </w:rPr>
      </w:pPr>
      <w:r>
        <w:rPr>
          <w:rFonts w:eastAsia="等线"/>
        </w:rPr>
        <w:t>For option-1, other message or even user data received from a Remote U</w:t>
      </w:r>
      <w:r>
        <w:rPr>
          <w:rFonts w:eastAsia="等线" w:hint="eastAsia"/>
        </w:rPr>
        <w:t>E</w:t>
      </w:r>
      <w:r>
        <w:rPr>
          <w:rFonts w:eastAsia="等线"/>
        </w:rPr>
        <w:t xml:space="preserve"> </w:t>
      </w:r>
      <w:r>
        <w:rPr>
          <w:rFonts w:eastAsia="等线" w:hint="eastAsia"/>
        </w:rPr>
        <w:t>seems</w:t>
      </w:r>
      <w:r>
        <w:rPr>
          <w:rFonts w:eastAsia="等线"/>
        </w:rPr>
        <w:t xml:space="preserve"> </w:t>
      </w:r>
      <w:r>
        <w:rPr>
          <w:rFonts w:eastAsia="等线" w:hint="eastAsia"/>
        </w:rPr>
        <w:t>to</w:t>
      </w:r>
      <w:r>
        <w:rPr>
          <w:rFonts w:eastAsia="等线"/>
        </w:rPr>
        <w:t xml:space="preserve"> be a feasible and simple way to trigger relay </w:t>
      </w:r>
      <w:r>
        <w:rPr>
          <w:rFonts w:eastAsia="等线" w:hint="eastAsia"/>
        </w:rPr>
        <w:t>UE</w:t>
      </w:r>
      <w:r>
        <w:rPr>
          <w:rFonts w:eastAsia="等线"/>
        </w:rPr>
        <w:t xml:space="preserve"> to enter RRC_CONNECTED. However, there are only two default PC5 RLC bearer for relay link</w:t>
      </w:r>
      <w:r w:rsidR="00A9297E">
        <w:rPr>
          <w:rFonts w:eastAsia="等线"/>
        </w:rPr>
        <w:t xml:space="preserve"> in PC5 interface</w:t>
      </w:r>
      <w:r>
        <w:rPr>
          <w:rFonts w:eastAsia="等线"/>
        </w:rPr>
        <w:t>, i.e. SL-RLC0 and SL-RLC1. If other message or even user data received from a remote UE need to be considered, new default PC5 RLC bearer may be defined. Secondly, if the newly added indirect path only for split DRB transmission, in that moment it cannot be guaranteed that there will be some packet to transmit in the newly added leg if the E2E DRB buffer of remote UE is empty or lower than the configured volume threshold.</w:t>
      </w:r>
    </w:p>
    <w:p w14:paraId="63A6FC1D" w14:textId="77777777" w:rsidR="00F20698" w:rsidRDefault="00F20698" w:rsidP="00F20698">
      <w:pPr>
        <w:spacing w:beforeLines="50" w:before="120"/>
        <w:jc w:val="both"/>
        <w:rPr>
          <w:rFonts w:eastAsia="等线"/>
        </w:rPr>
      </w:pPr>
      <w:r>
        <w:rPr>
          <w:rFonts w:eastAsia="等线"/>
        </w:rPr>
        <w:t>For option-3, it needs a new PC5 RRC indication from remote UE to relay UE, which does not rely on any E2E RLC bearer configuration or E2E buffer volume. It seems that option-3 can cover all of situations mentioned in the above and other unexpected situations. Hence, option-3 is preferable.</w:t>
      </w:r>
    </w:p>
    <w:p w14:paraId="1822D707" w14:textId="77777777" w:rsidR="00F20698" w:rsidRDefault="00F20698" w:rsidP="00F20698">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hint="eastAsia"/>
        </w:rPr>
        <w:t xml:space="preserve">For </w:t>
      </w:r>
      <w:r>
        <w:rPr>
          <w:rFonts w:ascii="Times New Roman" w:eastAsia="宋体" w:hAnsi="Times New Roman"/>
        </w:rPr>
        <w:t xml:space="preserve">indirect path addition of </w:t>
      </w:r>
      <w:r>
        <w:rPr>
          <w:rFonts w:ascii="Times New Roman" w:eastAsia="宋体" w:hAnsi="Times New Roman" w:hint="eastAsia"/>
        </w:rPr>
        <w:t>Scenario-1, RAN2 to adopt</w:t>
      </w:r>
      <w:r>
        <w:rPr>
          <w:rFonts w:ascii="Times New Roman" w:eastAsia="宋体" w:hAnsi="Times New Roman"/>
        </w:rPr>
        <w:t xml:space="preserve"> a new PC5 RRC indication from remote UE</w:t>
      </w:r>
      <w:r>
        <w:rPr>
          <w:rFonts w:ascii="Times New Roman" w:eastAsia="宋体" w:hAnsi="Times New Roman" w:hint="eastAsia"/>
        </w:rPr>
        <w:t xml:space="preserve"> to trigger the RRC_IDLE/RRC_INACTIVE target relay UE to initiate RRC connection establishment</w:t>
      </w:r>
      <w:r>
        <w:rPr>
          <w:rFonts w:ascii="Times New Roman" w:eastAsia="宋体" w:hAnsi="Times New Roman"/>
        </w:rPr>
        <w:t>/resume</w:t>
      </w:r>
      <w:r>
        <w:rPr>
          <w:rFonts w:ascii="Times New Roman" w:eastAsia="宋体" w:hAnsi="Times New Roman" w:hint="eastAsia"/>
        </w:rPr>
        <w:t xml:space="preserve"> procedure.</w:t>
      </w:r>
    </w:p>
    <w:p w14:paraId="0B9FF001" w14:textId="77777777" w:rsidR="00F20698" w:rsidRDefault="00F20698" w:rsidP="00F20698">
      <w:pPr>
        <w:keepNext/>
        <w:widowControl w:val="0"/>
        <w:numPr>
          <w:ilvl w:val="2"/>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Scenario-2</w:t>
      </w:r>
      <w:r>
        <w:rPr>
          <w:rFonts w:ascii="Arial" w:eastAsia="等线" w:hAnsi="Arial" w:cs="Arial" w:hint="eastAsia"/>
          <w:iCs/>
          <w:sz w:val="32"/>
          <w:szCs w:val="32"/>
          <w:lang w:eastAsia="zh-CN"/>
        </w:rPr>
        <w:t xml:space="preserve"> </w:t>
      </w:r>
    </w:p>
    <w:p w14:paraId="11C6FC48" w14:textId="6E1598B6" w:rsidR="00F20698" w:rsidRDefault="00F20698" w:rsidP="00F20698">
      <w:pPr>
        <w:spacing w:beforeLines="50" w:before="120"/>
        <w:jc w:val="both"/>
        <w:rPr>
          <w:rFonts w:eastAsia="宋体"/>
          <w:sz w:val="24"/>
        </w:rPr>
      </w:pPr>
      <w:r>
        <w:rPr>
          <w:rFonts w:eastAsia="宋体" w:hint="eastAsia"/>
        </w:rPr>
        <w:t>During online discussion</w:t>
      </w:r>
      <w:r w:rsidR="00020BCE">
        <w:rPr>
          <w:rFonts w:eastAsia="宋体"/>
        </w:rPr>
        <w:t xml:space="preserve"> of last meeting</w:t>
      </w:r>
      <w:r w:rsidR="00602A86">
        <w:rPr>
          <w:rFonts w:eastAsia="宋体"/>
        </w:rPr>
        <w:t>s</w:t>
      </w:r>
      <w:r>
        <w:rPr>
          <w:rFonts w:eastAsia="宋体" w:hint="eastAsia"/>
        </w:rPr>
        <w:t xml:space="preserve">, there are concerns that some Scenario-2 specific issues need to be considered altogether with the above WA, i.e., whether the target relay UE needs to be in RRC_CONNECTED for multi-path operation and how the </w:t>
      </w:r>
      <w:proofErr w:type="spellStart"/>
      <w:r>
        <w:rPr>
          <w:rFonts w:eastAsia="宋体" w:hint="eastAsia"/>
        </w:rPr>
        <w:t>gNB</w:t>
      </w:r>
      <w:proofErr w:type="spellEnd"/>
      <w:r>
        <w:rPr>
          <w:rFonts w:eastAsia="宋体" w:hint="eastAsia"/>
        </w:rPr>
        <w:t xml:space="preserve"> learns the relationship between the UEs, e.g., via C-RNTI or S-TMSI</w:t>
      </w:r>
      <w:r w:rsidR="00602A86">
        <w:rPr>
          <w:rFonts w:eastAsia="宋体"/>
        </w:rPr>
        <w:t xml:space="preserve"> reporting</w:t>
      </w:r>
      <w:r>
        <w:rPr>
          <w:rFonts w:eastAsia="宋体" w:hint="eastAsia"/>
        </w:rPr>
        <w:t xml:space="preserve">. </w:t>
      </w:r>
      <w:r>
        <w:rPr>
          <w:rFonts w:eastAsia="等线" w:hint="eastAsia"/>
        </w:rPr>
        <w:t>R</w:t>
      </w:r>
      <w:r>
        <w:rPr>
          <w:rFonts w:eastAsia="等线"/>
        </w:rPr>
        <w:t xml:space="preserve">egarding the </w:t>
      </w:r>
      <w:r>
        <w:rPr>
          <w:rFonts w:eastAsia="等线" w:hint="eastAsia"/>
        </w:rPr>
        <w:t xml:space="preserve">potential </w:t>
      </w:r>
      <w:r>
        <w:rPr>
          <w:rFonts w:eastAsia="等线"/>
        </w:rPr>
        <w:t>issues related to RRC_IDLE/RRC_INACTIVE relay UE</w:t>
      </w:r>
      <w:r>
        <w:rPr>
          <w:rFonts w:eastAsia="等线" w:hint="eastAsia"/>
        </w:rPr>
        <w:t xml:space="preserve"> for Scenario-2</w:t>
      </w:r>
      <w:r>
        <w:rPr>
          <w:rFonts w:eastAsia="等线"/>
        </w:rPr>
        <w:t>,</w:t>
      </w:r>
      <w:r>
        <w:rPr>
          <w:rFonts w:eastAsia="等线" w:hint="eastAsia"/>
        </w:rPr>
        <w:t xml:space="preserve"> our views are summarized as below:</w:t>
      </w:r>
    </w:p>
    <w:p w14:paraId="19C90630" w14:textId="77777777" w:rsidR="00F20698" w:rsidRDefault="00F20698" w:rsidP="00F20698">
      <w:pPr>
        <w:spacing w:beforeLines="50" w:before="120"/>
        <w:jc w:val="both"/>
        <w:rPr>
          <w:rFonts w:eastAsia="宋体"/>
        </w:rPr>
      </w:pPr>
      <w:r>
        <w:rPr>
          <w:rFonts w:eastAsia="等线" w:hint="eastAsia"/>
        </w:rPr>
        <w:t>Firstly, as the interface between remote UE and relay UE is non-standardized, we believe it</w:t>
      </w:r>
      <w:r>
        <w:rPr>
          <w:rFonts w:eastAsia="等线"/>
        </w:rPr>
        <w:t>’</w:t>
      </w:r>
      <w:r>
        <w:rPr>
          <w:rFonts w:eastAsia="等线" w:hint="eastAsia"/>
        </w:rPr>
        <w:t xml:space="preserve">s reasonable to </w:t>
      </w:r>
      <w:r>
        <w:rPr>
          <w:rFonts w:eastAsia="宋体" w:hint="eastAsia"/>
        </w:rPr>
        <w:t>leave it to relay and remote UE implementation on how to trigger the RRC_IDLE/RRC_INACTIVE target relay UE to initiate RRC connection establishment procedure, i.e., the above WA can be confirmed into agreement.</w:t>
      </w:r>
    </w:p>
    <w:p w14:paraId="4FFF2379" w14:textId="77777777" w:rsidR="00F20698" w:rsidRDefault="00F20698" w:rsidP="00F20698">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hint="eastAsia"/>
        </w:rPr>
        <w:t xml:space="preserve">For Scenario-2, RAN2 to confirm the WA </w:t>
      </w:r>
      <w:r>
        <w:rPr>
          <w:rFonts w:ascii="Times New Roman" w:eastAsia="宋体" w:hAnsi="Times New Roman"/>
        </w:rPr>
        <w:t>into agreement</w:t>
      </w:r>
      <w:r>
        <w:rPr>
          <w:rFonts w:ascii="Times New Roman" w:eastAsia="宋体" w:hAnsi="Times New Roman" w:hint="eastAsia"/>
        </w:rPr>
        <w:t>, i.e., leave it to relay and remote UE implementation on how to trigger the RRC_IDLE/RRC_INACTIVE target relay UE to initiate RRC connection establishment procedure.</w:t>
      </w:r>
    </w:p>
    <w:p w14:paraId="0A00B01A" w14:textId="77777777" w:rsidR="00F20698" w:rsidRDefault="00F20698" w:rsidP="00F20698">
      <w:pPr>
        <w:spacing w:beforeLines="50" w:before="120"/>
        <w:jc w:val="both"/>
        <w:rPr>
          <w:rFonts w:eastAsia="宋体"/>
        </w:rPr>
      </w:pPr>
      <w:r>
        <w:rPr>
          <w:rFonts w:eastAsia="宋体" w:hint="eastAsia"/>
        </w:rPr>
        <w:t xml:space="preserve">Secondly, since RAN2 has already agreed that for Scenario-2 </w:t>
      </w:r>
      <w:r>
        <w:rPr>
          <w:rFonts w:eastAsia="宋体"/>
        </w:rPr>
        <w:t>the relation</w:t>
      </w:r>
      <w:r>
        <w:rPr>
          <w:rFonts w:eastAsia="宋体" w:hint="eastAsia"/>
        </w:rPr>
        <w:t>ship</w:t>
      </w:r>
      <w:r>
        <w:rPr>
          <w:rFonts w:eastAsia="宋体"/>
        </w:rPr>
        <w:t xml:space="preserve"> between remote UE and relay UE in Scenario-2 is pre-configured or static</w:t>
      </w:r>
      <w:r>
        <w:rPr>
          <w:rFonts w:eastAsia="宋体" w:hint="eastAsia"/>
        </w:rPr>
        <w:t xml:space="preserve">, we think it may be difficult for the </w:t>
      </w:r>
      <w:proofErr w:type="spellStart"/>
      <w:r>
        <w:rPr>
          <w:rFonts w:eastAsia="宋体" w:hint="eastAsia"/>
        </w:rPr>
        <w:t>gNB</w:t>
      </w:r>
      <w:proofErr w:type="spellEnd"/>
      <w:r>
        <w:rPr>
          <w:rFonts w:eastAsia="宋体" w:hint="eastAsia"/>
        </w:rPr>
        <w:t xml:space="preserve"> to check the validity of the inter-UE relationship when the relay UE is in RRC_IDLE/RRC_INACTIVE. Therefore, </w:t>
      </w:r>
      <w:r>
        <w:t xml:space="preserve">RAN2 are suggested to only support remote UE to report the </w:t>
      </w:r>
      <w:r>
        <w:rPr>
          <w:rFonts w:eastAsia="宋体" w:hint="eastAsia"/>
        </w:rPr>
        <w:t xml:space="preserve">inter-UE relationship after relay UE successfully entering RRC_CONNECTED in this Release. </w:t>
      </w:r>
    </w:p>
    <w:p w14:paraId="57709270" w14:textId="77777777" w:rsidR="00F20698" w:rsidRDefault="00F20698" w:rsidP="00F20698">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hint="eastAsia"/>
        </w:rPr>
        <w:t xml:space="preserve">For Scenario-2, RAN2 assumes that remote UE will report the inter-UE relationship only after relay UE successfully entering RRC_CONNECTED in this Release. </w:t>
      </w:r>
    </w:p>
    <w:p w14:paraId="14AEA6FC" w14:textId="77777777" w:rsidR="00F20698" w:rsidRDefault="00F20698" w:rsidP="00F20698">
      <w:pPr>
        <w:spacing w:beforeLines="50" w:before="120"/>
        <w:jc w:val="both"/>
        <w:rPr>
          <w:rFonts w:eastAsia="宋体"/>
        </w:rPr>
      </w:pPr>
      <w:r>
        <w:rPr>
          <w:rFonts w:eastAsia="宋体" w:hint="eastAsia"/>
        </w:rPr>
        <w:t xml:space="preserve">Moreover, RAN2 may discuss the potential </w:t>
      </w:r>
      <w:proofErr w:type="spellStart"/>
      <w:r>
        <w:rPr>
          <w:rFonts w:eastAsia="宋体" w:hint="eastAsia"/>
        </w:rPr>
        <w:t>Uu</w:t>
      </w:r>
      <w:proofErr w:type="spellEnd"/>
      <w:r>
        <w:rPr>
          <w:rFonts w:eastAsia="宋体" w:hint="eastAsia"/>
        </w:rPr>
        <w:t xml:space="preserve"> impact on how for remote UE to report the inter-UE relationship. For example, there are two candidate solutions:</w:t>
      </w:r>
    </w:p>
    <w:p w14:paraId="0B48D24A" w14:textId="4D907E78" w:rsidR="00F20698" w:rsidRDefault="00F20698" w:rsidP="00F20698">
      <w:pPr>
        <w:spacing w:beforeLines="50" w:before="120"/>
        <w:jc w:val="both"/>
        <w:rPr>
          <w:rFonts w:eastAsia="宋体"/>
        </w:rPr>
      </w:pPr>
      <w:r>
        <w:rPr>
          <w:rFonts w:eastAsia="宋体" w:hint="eastAsia"/>
        </w:rPr>
        <w:t xml:space="preserve">- </w:t>
      </w:r>
      <w:r>
        <w:rPr>
          <w:rFonts w:eastAsia="宋体" w:hint="eastAsia"/>
          <w:b/>
          <w:bCs/>
        </w:rPr>
        <w:t>Option 1: remote UE oriented solution,</w:t>
      </w:r>
      <w:r>
        <w:rPr>
          <w:rFonts w:eastAsia="宋体" w:hint="eastAsia"/>
        </w:rPr>
        <w:t xml:space="preserve"> i.e., remote UE </w:t>
      </w:r>
      <w:r>
        <w:rPr>
          <w:rFonts w:eastAsia="宋体" w:hint="eastAsia"/>
          <w:b/>
          <w:bCs/>
        </w:rPr>
        <w:t>autonomously reports</w:t>
      </w:r>
      <w:r>
        <w:rPr>
          <w:rFonts w:eastAsia="宋体" w:hint="eastAsia"/>
        </w:rPr>
        <w:t xml:space="preserve"> </w:t>
      </w:r>
      <w:r>
        <w:t xml:space="preserve">the </w:t>
      </w:r>
      <w:r>
        <w:rPr>
          <w:rFonts w:eastAsia="宋体" w:hint="eastAsia"/>
        </w:rPr>
        <w:t xml:space="preserve">inter-UE relationship with the relay UE </w:t>
      </w:r>
      <w:r w:rsidR="00695CF6">
        <w:rPr>
          <w:rFonts w:eastAsia="宋体"/>
        </w:rPr>
        <w:t>after</w:t>
      </w:r>
      <w:r w:rsidR="00695CF6">
        <w:rPr>
          <w:rFonts w:eastAsia="宋体" w:hint="eastAsia"/>
        </w:rPr>
        <w:t xml:space="preserve"> </w:t>
      </w:r>
      <w:r>
        <w:rPr>
          <w:rFonts w:eastAsia="宋体" w:hint="eastAsia"/>
        </w:rPr>
        <w:t>it triggers the relay UE successfully entering RRC_CONNECTED. The corresponding steps are described as below:</w:t>
      </w:r>
    </w:p>
    <w:p w14:paraId="03B811F7" w14:textId="77777777" w:rsidR="00F20698" w:rsidRDefault="00F20698" w:rsidP="00F20698">
      <w:pPr>
        <w:numPr>
          <w:ilvl w:val="0"/>
          <w:numId w:val="13"/>
        </w:numPr>
        <w:spacing w:beforeLines="50" w:before="120"/>
        <w:jc w:val="both"/>
        <w:rPr>
          <w:rFonts w:eastAsia="宋体"/>
        </w:rPr>
      </w:pPr>
      <w:r>
        <w:rPr>
          <w:rFonts w:eastAsia="宋体" w:hint="eastAsia"/>
        </w:rPr>
        <w:t>Step 1: remote UE implementation triggers the relay UE in RRC_IDLE/RRC_INACTIVE to initiate RRC connection establishment/resume procedure.</w:t>
      </w:r>
    </w:p>
    <w:p w14:paraId="4795E33B" w14:textId="77777777" w:rsidR="00F20698" w:rsidRDefault="00F20698" w:rsidP="00F20698">
      <w:pPr>
        <w:numPr>
          <w:ilvl w:val="0"/>
          <w:numId w:val="13"/>
        </w:numPr>
        <w:spacing w:beforeLines="50" w:before="120"/>
        <w:jc w:val="both"/>
        <w:rPr>
          <w:rFonts w:eastAsia="宋体"/>
        </w:rPr>
      </w:pPr>
      <w:r>
        <w:rPr>
          <w:rFonts w:eastAsia="宋体" w:hint="eastAsia"/>
        </w:rPr>
        <w:t>Step 2: if the relay UE successfully enters RRC_CONNECTED, the relay UE forwards its C-RNTI and serving cell ID (NCGI) to the remote UE.</w:t>
      </w:r>
    </w:p>
    <w:p w14:paraId="5C3B389B" w14:textId="77777777" w:rsidR="00F20698" w:rsidRDefault="00F20698" w:rsidP="00F20698">
      <w:pPr>
        <w:numPr>
          <w:ilvl w:val="0"/>
          <w:numId w:val="13"/>
        </w:numPr>
        <w:spacing w:beforeLines="50" w:before="120"/>
        <w:jc w:val="both"/>
        <w:rPr>
          <w:rFonts w:eastAsia="宋体"/>
        </w:rPr>
      </w:pPr>
      <w:r>
        <w:rPr>
          <w:rFonts w:eastAsia="宋体" w:hint="eastAsia"/>
        </w:rPr>
        <w:t xml:space="preserve">Step 3: remote UE initiates the </w:t>
      </w:r>
      <w:r>
        <w:t xml:space="preserve">report of the </w:t>
      </w:r>
      <w:r>
        <w:rPr>
          <w:rFonts w:eastAsia="宋体" w:hint="eastAsia"/>
        </w:rPr>
        <w:t>inter-UE relationship with the relay UE</w:t>
      </w:r>
      <w:r>
        <w:rPr>
          <w:rFonts w:eastAsia="宋体"/>
        </w:rPr>
        <w:t>’</w:t>
      </w:r>
      <w:r>
        <w:rPr>
          <w:rFonts w:eastAsia="宋体" w:hint="eastAsia"/>
        </w:rPr>
        <w:t xml:space="preserve"> C-RNTI and serving cell ID (NCGI) to the </w:t>
      </w:r>
      <w:proofErr w:type="spellStart"/>
      <w:r>
        <w:rPr>
          <w:rFonts w:eastAsia="宋体" w:hint="eastAsia"/>
        </w:rPr>
        <w:t>gNB</w:t>
      </w:r>
      <w:proofErr w:type="spellEnd"/>
      <w:r>
        <w:rPr>
          <w:rFonts w:eastAsia="宋体" w:hint="eastAsia"/>
        </w:rPr>
        <w:t>.</w:t>
      </w:r>
    </w:p>
    <w:p w14:paraId="66F77AE8" w14:textId="430C447B" w:rsidR="00F20698" w:rsidRDefault="00F20698" w:rsidP="00F20698">
      <w:pPr>
        <w:numPr>
          <w:ilvl w:val="0"/>
          <w:numId w:val="13"/>
        </w:numPr>
        <w:spacing w:beforeLines="50" w:before="120"/>
        <w:jc w:val="both"/>
        <w:rPr>
          <w:rFonts w:eastAsia="宋体"/>
        </w:rPr>
      </w:pPr>
      <w:r>
        <w:rPr>
          <w:rFonts w:eastAsia="宋体" w:hint="eastAsia"/>
        </w:rPr>
        <w:lastRenderedPageBreak/>
        <w:t xml:space="preserve">Step 4: the </w:t>
      </w:r>
      <w:proofErr w:type="spellStart"/>
      <w:r>
        <w:rPr>
          <w:rFonts w:eastAsia="宋体" w:hint="eastAsia"/>
        </w:rPr>
        <w:t>gNB</w:t>
      </w:r>
      <w:proofErr w:type="spellEnd"/>
      <w:r>
        <w:rPr>
          <w:rFonts w:eastAsia="宋体" w:hint="eastAsia"/>
        </w:rPr>
        <w:t xml:space="preserve"> configures remote UE with the multi path operation with the relay UE.  </w:t>
      </w:r>
      <w:r w:rsidR="00BF082D">
        <w:rPr>
          <w:rFonts w:eastAsia="宋体"/>
        </w:rPr>
        <w:t xml:space="preserve">However, there </w:t>
      </w:r>
      <w:r w:rsidR="00691D6F">
        <w:rPr>
          <w:rFonts w:eastAsia="宋体"/>
        </w:rPr>
        <w:t>may be</w:t>
      </w:r>
      <w:r w:rsidR="00BF082D">
        <w:rPr>
          <w:rFonts w:eastAsia="宋体"/>
        </w:rPr>
        <w:t xml:space="preserve"> a risk</w:t>
      </w:r>
      <w:r w:rsidR="00E127CD">
        <w:rPr>
          <w:rFonts w:eastAsia="宋体"/>
        </w:rPr>
        <w:t xml:space="preserve"> or waste</w:t>
      </w:r>
      <w:r w:rsidR="005D3BA3">
        <w:rPr>
          <w:rFonts w:eastAsia="宋体"/>
        </w:rPr>
        <w:t xml:space="preserve"> that </w:t>
      </w:r>
      <w:proofErr w:type="spellStart"/>
      <w:r w:rsidR="005D3BA3">
        <w:rPr>
          <w:rFonts w:eastAsia="宋体"/>
        </w:rPr>
        <w:t>gNB</w:t>
      </w:r>
      <w:proofErr w:type="spellEnd"/>
      <w:r w:rsidR="005D3BA3">
        <w:rPr>
          <w:rFonts w:eastAsia="宋体"/>
        </w:rPr>
        <w:t xml:space="preserve"> will only release relay </w:t>
      </w:r>
      <w:r w:rsidR="005D3BA3">
        <w:rPr>
          <w:rFonts w:eastAsia="宋体" w:hint="eastAsia"/>
          <w:lang w:eastAsia="zh-CN"/>
        </w:rPr>
        <w:t>UE</w:t>
      </w:r>
      <w:r w:rsidR="005D3BA3">
        <w:rPr>
          <w:rFonts w:eastAsia="宋体"/>
        </w:rPr>
        <w:t xml:space="preserve"> if it is not intended </w:t>
      </w:r>
      <w:r w:rsidR="00370214">
        <w:rPr>
          <w:rFonts w:eastAsia="宋体"/>
        </w:rPr>
        <w:t>to add</w:t>
      </w:r>
      <w:r w:rsidR="005D3BA3">
        <w:rPr>
          <w:rFonts w:eastAsia="宋体"/>
        </w:rPr>
        <w:t xml:space="preserve"> Ideal-BH relay link based on its algorithm, system load or other reasons.</w:t>
      </w:r>
    </w:p>
    <w:p w14:paraId="0A749FC5" w14:textId="4A8C8334" w:rsidR="00007A1D" w:rsidRDefault="00CC7BCB" w:rsidP="00BF082D">
      <w:pPr>
        <w:tabs>
          <w:tab w:val="left" w:pos="420"/>
        </w:tabs>
        <w:spacing w:beforeLines="50" w:before="120"/>
        <w:ind w:left="840"/>
        <w:jc w:val="center"/>
        <w:rPr>
          <w:rFonts w:eastAsia="宋体"/>
        </w:rPr>
      </w:pPr>
      <w:r>
        <w:object w:dxaOrig="5961" w:dyaOrig="3561" w14:anchorId="69984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35pt;height:153.6pt" o:ole="">
            <v:imagedata r:id="rId9" o:title=""/>
          </v:shape>
          <o:OLEObject Type="Embed" ProgID="Visio.Drawing.15" ShapeID="_x0000_i1025" DrawAspect="Content" ObjectID="_1738151554" r:id="rId10"/>
        </w:object>
      </w:r>
    </w:p>
    <w:p w14:paraId="3F330600" w14:textId="77777777" w:rsidR="00F20698" w:rsidRDefault="00F20698" w:rsidP="00F20698">
      <w:pPr>
        <w:spacing w:beforeLines="50" w:before="120"/>
        <w:jc w:val="both"/>
        <w:rPr>
          <w:rFonts w:eastAsia="宋体"/>
        </w:rPr>
      </w:pPr>
      <w:r>
        <w:rPr>
          <w:rFonts w:eastAsia="宋体" w:hint="eastAsia"/>
          <w:b/>
          <w:bCs/>
        </w:rPr>
        <w:t>- Option 2: NW controlled solution,</w:t>
      </w:r>
      <w:r>
        <w:rPr>
          <w:rFonts w:eastAsia="宋体" w:hint="eastAsia"/>
        </w:rPr>
        <w:t xml:space="preserve"> i.e., remote UE </w:t>
      </w:r>
      <w:r>
        <w:rPr>
          <w:rFonts w:eastAsia="宋体" w:hint="eastAsia"/>
          <w:b/>
          <w:bCs/>
        </w:rPr>
        <w:t>only reports</w:t>
      </w:r>
      <w:r>
        <w:rPr>
          <w:rFonts w:eastAsia="宋体" w:hint="eastAsia"/>
        </w:rPr>
        <w:t xml:space="preserve"> the inter-UE relationship with the relay UE </w:t>
      </w:r>
      <w:r>
        <w:rPr>
          <w:rFonts w:eastAsia="宋体" w:hint="eastAsia"/>
          <w:b/>
          <w:bCs/>
        </w:rPr>
        <w:t xml:space="preserve">after the </w:t>
      </w:r>
      <w:proofErr w:type="spellStart"/>
      <w:r>
        <w:rPr>
          <w:rFonts w:eastAsia="宋体" w:hint="eastAsia"/>
          <w:b/>
          <w:bCs/>
        </w:rPr>
        <w:t>gNB</w:t>
      </w:r>
      <w:proofErr w:type="spellEnd"/>
      <w:r>
        <w:rPr>
          <w:rFonts w:eastAsia="宋体" w:hint="eastAsia"/>
          <w:b/>
          <w:bCs/>
        </w:rPr>
        <w:t xml:space="preserve"> indication</w:t>
      </w:r>
      <w:r>
        <w:rPr>
          <w:rFonts w:eastAsia="宋体" w:hint="eastAsia"/>
        </w:rPr>
        <w:t>. The corresponding steps are described as below:</w:t>
      </w:r>
    </w:p>
    <w:p w14:paraId="237A012C" w14:textId="577904D0" w:rsidR="00F20698" w:rsidRDefault="00F20698" w:rsidP="00F20698">
      <w:pPr>
        <w:numPr>
          <w:ilvl w:val="0"/>
          <w:numId w:val="14"/>
        </w:numPr>
        <w:spacing w:beforeLines="50" w:before="120"/>
        <w:jc w:val="both"/>
        <w:rPr>
          <w:rFonts w:eastAsia="宋体"/>
        </w:rPr>
      </w:pPr>
      <w:r>
        <w:rPr>
          <w:rFonts w:eastAsia="宋体" w:hint="eastAsia"/>
        </w:rPr>
        <w:t xml:space="preserve">Step 1: remote UE receives the </w:t>
      </w:r>
      <w:proofErr w:type="spellStart"/>
      <w:r>
        <w:rPr>
          <w:rFonts w:eastAsia="宋体" w:hint="eastAsia"/>
        </w:rPr>
        <w:t>gNB</w:t>
      </w:r>
      <w:proofErr w:type="spellEnd"/>
      <w:r>
        <w:rPr>
          <w:rFonts w:eastAsia="宋体" w:hint="eastAsia"/>
        </w:rPr>
        <w:t xml:space="preserve"> indication</w:t>
      </w:r>
      <w:r w:rsidR="002806F4">
        <w:rPr>
          <w:rFonts w:eastAsia="宋体"/>
        </w:rPr>
        <w:t xml:space="preserve"> or reconfiguration for relay link</w:t>
      </w:r>
      <w:r>
        <w:rPr>
          <w:rFonts w:eastAsia="宋体" w:hint="eastAsia"/>
        </w:rPr>
        <w:t xml:space="preserve">, </w:t>
      </w:r>
      <w:r w:rsidR="00FA0397">
        <w:rPr>
          <w:rFonts w:eastAsia="宋体"/>
        </w:rPr>
        <w:t xml:space="preserve">additionally </w:t>
      </w:r>
      <w:r>
        <w:rPr>
          <w:rFonts w:eastAsia="宋体" w:hint="eastAsia"/>
        </w:rPr>
        <w:t>which may include the target cell</w:t>
      </w:r>
      <w:r w:rsidR="00623C77">
        <w:rPr>
          <w:rFonts w:eastAsia="宋体"/>
        </w:rPr>
        <w:t>(s)</w:t>
      </w:r>
      <w:r>
        <w:rPr>
          <w:rFonts w:eastAsia="宋体" w:hint="eastAsia"/>
        </w:rPr>
        <w:t xml:space="preserve"> information.</w:t>
      </w:r>
    </w:p>
    <w:p w14:paraId="1A8BC04A" w14:textId="53777D80" w:rsidR="00F20698" w:rsidRDefault="00F20698" w:rsidP="00F20698">
      <w:pPr>
        <w:numPr>
          <w:ilvl w:val="0"/>
          <w:numId w:val="14"/>
        </w:numPr>
        <w:spacing w:beforeLines="50" w:before="120"/>
        <w:jc w:val="both"/>
        <w:rPr>
          <w:rFonts w:eastAsia="宋体"/>
        </w:rPr>
      </w:pPr>
      <w:r>
        <w:rPr>
          <w:rFonts w:eastAsia="宋体" w:hint="eastAsia"/>
        </w:rPr>
        <w:t xml:space="preserve">Step 2: similar as the Step 1 described in Option-1. </w:t>
      </w:r>
      <w:r w:rsidRPr="00623C77">
        <w:rPr>
          <w:rFonts w:eastAsia="宋体" w:hint="eastAsia"/>
          <w:bCs/>
        </w:rPr>
        <w:t>This Step may be executed only when the camping cell of the relay UE is the same as the target cell</w:t>
      </w:r>
      <w:r w:rsidR="00623C77">
        <w:rPr>
          <w:rFonts w:eastAsia="宋体"/>
          <w:bCs/>
        </w:rPr>
        <w:t>(s)</w:t>
      </w:r>
      <w:r w:rsidRPr="00623C77">
        <w:rPr>
          <w:rFonts w:eastAsia="宋体" w:hint="eastAsia"/>
          <w:bCs/>
        </w:rPr>
        <w:t xml:space="preserve"> indicated by the </w:t>
      </w:r>
      <w:proofErr w:type="spellStart"/>
      <w:r w:rsidRPr="00623C77">
        <w:rPr>
          <w:rFonts w:eastAsia="宋体" w:hint="eastAsia"/>
          <w:bCs/>
        </w:rPr>
        <w:t>gNB</w:t>
      </w:r>
      <w:proofErr w:type="spellEnd"/>
      <w:r w:rsidRPr="00623C77">
        <w:rPr>
          <w:rFonts w:eastAsia="宋体" w:hint="eastAsia"/>
          <w:bCs/>
        </w:rPr>
        <w:t>.</w:t>
      </w:r>
    </w:p>
    <w:p w14:paraId="7E5C9F69" w14:textId="77777777" w:rsidR="00F20698" w:rsidRDefault="00F20698" w:rsidP="00F20698">
      <w:pPr>
        <w:numPr>
          <w:ilvl w:val="0"/>
          <w:numId w:val="14"/>
        </w:numPr>
        <w:spacing w:beforeLines="50" w:before="120"/>
        <w:jc w:val="both"/>
        <w:rPr>
          <w:rFonts w:eastAsia="宋体"/>
        </w:rPr>
      </w:pPr>
      <w:r>
        <w:rPr>
          <w:rFonts w:eastAsia="宋体" w:hint="eastAsia"/>
        </w:rPr>
        <w:t xml:space="preserve">Step 3: similar as the Step 2 described in Option-1. </w:t>
      </w:r>
    </w:p>
    <w:p w14:paraId="425C78C1" w14:textId="5765BAC4" w:rsidR="00F20698" w:rsidRDefault="00F20698" w:rsidP="00F20698">
      <w:pPr>
        <w:numPr>
          <w:ilvl w:val="0"/>
          <w:numId w:val="14"/>
        </w:numPr>
        <w:spacing w:beforeLines="50" w:before="120"/>
        <w:jc w:val="both"/>
        <w:rPr>
          <w:rFonts w:eastAsia="宋体"/>
        </w:rPr>
      </w:pPr>
      <w:r>
        <w:rPr>
          <w:rFonts w:eastAsia="宋体" w:hint="eastAsia"/>
        </w:rPr>
        <w:t xml:space="preserve">Step 4: similar as the Step 3 described in Option-1. </w:t>
      </w:r>
      <w:r w:rsidRPr="00B16DFE">
        <w:rPr>
          <w:rFonts w:eastAsia="宋体" w:hint="eastAsia"/>
          <w:bCs/>
        </w:rPr>
        <w:t>In this Step, the remote UE</w:t>
      </w:r>
      <w:r w:rsidRPr="00B16DFE">
        <w:rPr>
          <w:rFonts w:eastAsia="宋体"/>
          <w:bCs/>
        </w:rPr>
        <w:t>’</w:t>
      </w:r>
      <w:r w:rsidRPr="00B16DFE">
        <w:rPr>
          <w:rFonts w:eastAsia="宋体" w:hint="eastAsia"/>
          <w:bCs/>
        </w:rPr>
        <w:t>s reporting of relay UE</w:t>
      </w:r>
      <w:r w:rsidRPr="00B16DFE">
        <w:rPr>
          <w:rFonts w:eastAsia="宋体"/>
          <w:bCs/>
        </w:rPr>
        <w:t>’</w:t>
      </w:r>
      <w:r w:rsidRPr="00B16DFE">
        <w:rPr>
          <w:rFonts w:eastAsia="宋体" w:hint="eastAsia"/>
          <w:bCs/>
        </w:rPr>
        <w:t>s serving cell ID (NCGI) can be skipped since the target cell</w:t>
      </w:r>
      <w:r w:rsidR="00EC5EBB" w:rsidRPr="00B16DFE">
        <w:rPr>
          <w:rFonts w:eastAsia="宋体"/>
          <w:bCs/>
        </w:rPr>
        <w:t>(s)</w:t>
      </w:r>
      <w:r w:rsidRPr="00B16DFE">
        <w:rPr>
          <w:rFonts w:eastAsia="宋体" w:hint="eastAsia"/>
          <w:bCs/>
        </w:rPr>
        <w:t xml:space="preserve"> is indicated by the </w:t>
      </w:r>
      <w:proofErr w:type="spellStart"/>
      <w:r w:rsidRPr="00B16DFE">
        <w:rPr>
          <w:rFonts w:eastAsia="宋体" w:hint="eastAsia"/>
          <w:bCs/>
        </w:rPr>
        <w:t>gNB</w:t>
      </w:r>
      <w:proofErr w:type="spellEnd"/>
      <w:r w:rsidRPr="00B16DFE">
        <w:rPr>
          <w:rFonts w:eastAsia="宋体" w:hint="eastAsia"/>
          <w:bCs/>
        </w:rPr>
        <w:t>.</w:t>
      </w:r>
    </w:p>
    <w:p w14:paraId="70915675" w14:textId="3B50A147" w:rsidR="00F20698" w:rsidRDefault="00F20698" w:rsidP="00F20698">
      <w:pPr>
        <w:numPr>
          <w:ilvl w:val="0"/>
          <w:numId w:val="14"/>
        </w:numPr>
        <w:spacing w:beforeLines="50" w:before="120"/>
        <w:jc w:val="both"/>
        <w:rPr>
          <w:rFonts w:eastAsia="宋体"/>
        </w:rPr>
      </w:pPr>
      <w:r>
        <w:rPr>
          <w:rFonts w:eastAsia="宋体" w:hint="eastAsia"/>
        </w:rPr>
        <w:t xml:space="preserve">Step 5: the </w:t>
      </w:r>
      <w:proofErr w:type="spellStart"/>
      <w:r>
        <w:rPr>
          <w:rFonts w:eastAsia="宋体" w:hint="eastAsia"/>
        </w:rPr>
        <w:t>gNB</w:t>
      </w:r>
      <w:proofErr w:type="spellEnd"/>
      <w:r>
        <w:rPr>
          <w:rFonts w:eastAsia="宋体" w:hint="eastAsia"/>
        </w:rPr>
        <w:t xml:space="preserve"> configures </w:t>
      </w:r>
      <w:r w:rsidR="000B3F2F">
        <w:rPr>
          <w:rFonts w:eastAsia="宋体"/>
        </w:rPr>
        <w:t xml:space="preserve">relay UE </w:t>
      </w:r>
      <w:r w:rsidR="006E70F2">
        <w:rPr>
          <w:rFonts w:eastAsia="宋体" w:hint="eastAsia"/>
          <w:lang w:eastAsia="zh-CN"/>
        </w:rPr>
        <w:t>/</w:t>
      </w:r>
      <w:r w:rsidR="000B3F2F">
        <w:rPr>
          <w:rFonts w:eastAsia="宋体"/>
        </w:rPr>
        <w:t xml:space="preserve">and </w:t>
      </w:r>
      <w:r>
        <w:rPr>
          <w:rFonts w:eastAsia="宋体" w:hint="eastAsia"/>
        </w:rPr>
        <w:t xml:space="preserve">remote UE with the multi path operation.  </w:t>
      </w:r>
    </w:p>
    <w:p w14:paraId="517221D5" w14:textId="52D33737" w:rsidR="00CC7BCB" w:rsidRDefault="00CC7BCB" w:rsidP="00CC7BCB">
      <w:pPr>
        <w:tabs>
          <w:tab w:val="left" w:pos="420"/>
        </w:tabs>
        <w:spacing w:beforeLines="50" w:before="120"/>
        <w:ind w:left="840"/>
        <w:jc w:val="center"/>
        <w:rPr>
          <w:rFonts w:eastAsia="宋体"/>
        </w:rPr>
      </w:pPr>
      <w:r>
        <w:object w:dxaOrig="6071" w:dyaOrig="3681" w14:anchorId="4E0DFD10">
          <v:shape id="_x0000_i1026" type="#_x0000_t75" style="width:258.05pt;height:155.75pt" o:ole="">
            <v:imagedata r:id="rId11" o:title=""/>
          </v:shape>
          <o:OLEObject Type="Embed" ProgID="Visio.Drawing.15" ShapeID="_x0000_i1026" DrawAspect="Content" ObjectID="_1738151555" r:id="rId12"/>
        </w:object>
      </w:r>
    </w:p>
    <w:p w14:paraId="12AEB840" w14:textId="0E0E7C1B" w:rsidR="00F20698" w:rsidRDefault="00F20698" w:rsidP="00F20698">
      <w:pPr>
        <w:pStyle w:val="Proposal"/>
        <w:spacing w:beforeLines="50" w:before="120"/>
        <w:rPr>
          <w:rFonts w:ascii="Times New Roman" w:eastAsia="宋体" w:hAnsi="Times New Roman"/>
          <w:b w:val="0"/>
          <w:bCs w:val="0"/>
        </w:rPr>
      </w:pPr>
      <w:r>
        <w:rPr>
          <w:rFonts w:ascii="Times New Roman" w:eastAsia="宋体" w:hAnsi="Times New Roman" w:hint="eastAsia"/>
          <w:b w:val="0"/>
          <w:bCs w:val="0"/>
        </w:rPr>
        <w:t>In general, we think both option</w:t>
      </w:r>
      <w:r>
        <w:rPr>
          <w:rFonts w:ascii="Times New Roman" w:eastAsia="宋体" w:hAnsi="Times New Roman"/>
          <w:b w:val="0"/>
          <w:bCs w:val="0"/>
        </w:rPr>
        <w:t>s</w:t>
      </w:r>
      <w:r>
        <w:rPr>
          <w:rFonts w:ascii="Times New Roman" w:eastAsia="宋体" w:hAnsi="Times New Roman" w:hint="eastAsia"/>
          <w:b w:val="0"/>
          <w:bCs w:val="0"/>
        </w:rPr>
        <w:t xml:space="preserve"> can be studied. Option 1 is useful for the mobile originated traffic or sig</w:t>
      </w:r>
      <w:r w:rsidR="009D3D50">
        <w:rPr>
          <w:rFonts w:ascii="Times New Roman" w:eastAsia="宋体" w:hAnsi="Times New Roman" w:hint="eastAsia"/>
          <w:b w:val="0"/>
          <w:bCs w:val="0"/>
        </w:rPr>
        <w:t>n</w:t>
      </w:r>
      <w:r>
        <w:rPr>
          <w:rFonts w:ascii="Times New Roman" w:eastAsia="宋体" w:hAnsi="Times New Roman" w:hint="eastAsia"/>
          <w:b w:val="0"/>
          <w:bCs w:val="0"/>
        </w:rPr>
        <w:t xml:space="preserve">alling at the remote UE side. While Option 2 is useful for mobility management of multi path operation especially when there is no UL traffic at the moment but only DL traffic arrival for the remote UE. </w:t>
      </w:r>
    </w:p>
    <w:tbl>
      <w:tblPr>
        <w:tblStyle w:val="af6"/>
        <w:tblW w:w="0" w:type="auto"/>
        <w:tblLook w:val="04A0" w:firstRow="1" w:lastRow="0" w:firstColumn="1" w:lastColumn="0" w:noHBand="0" w:noVBand="1"/>
      </w:tblPr>
      <w:tblGrid>
        <w:gridCol w:w="1150"/>
        <w:gridCol w:w="4380"/>
        <w:gridCol w:w="3530"/>
      </w:tblGrid>
      <w:tr w:rsidR="00907D22" w14:paraId="00255C2B" w14:textId="77777777" w:rsidTr="001E7550">
        <w:tc>
          <w:tcPr>
            <w:tcW w:w="1129" w:type="dxa"/>
          </w:tcPr>
          <w:p w14:paraId="3CCDD58D" w14:textId="77777777" w:rsidR="00907D22" w:rsidRPr="00DA63BA" w:rsidRDefault="00907D22" w:rsidP="001E7550">
            <w:pPr>
              <w:pStyle w:val="Proposal"/>
              <w:spacing w:beforeLines="50" w:before="120"/>
              <w:rPr>
                <w:rFonts w:ascii="Times New Roman" w:eastAsia="宋体" w:hAnsi="Times New Roman"/>
                <w:b w:val="0"/>
                <w:bCs w:val="0"/>
              </w:rPr>
            </w:pPr>
          </w:p>
        </w:tc>
        <w:tc>
          <w:tcPr>
            <w:tcW w:w="4395" w:type="dxa"/>
          </w:tcPr>
          <w:p w14:paraId="3F865099" w14:textId="77777777" w:rsidR="00907D22" w:rsidRPr="006E2E2E" w:rsidRDefault="00907D22" w:rsidP="001E7550">
            <w:pPr>
              <w:pStyle w:val="af3"/>
              <w:spacing w:before="0" w:beforeAutospacing="0" w:after="0" w:afterAutospacing="0"/>
              <w:jc w:val="center"/>
              <w:rPr>
                <w:rFonts w:ascii="Times New Roman" w:eastAsia="Arial" w:hAnsi="Times New Roman" w:cs="Times New Roman"/>
                <w:color w:val="000000" w:themeColor="dark1"/>
                <w:kern w:val="24"/>
                <w:sz w:val="20"/>
                <w:szCs w:val="20"/>
              </w:rPr>
            </w:pPr>
            <w:r w:rsidRPr="006E2E2E">
              <w:rPr>
                <w:rFonts w:ascii="Times New Roman" w:eastAsia="Arial" w:hAnsi="Times New Roman" w:cs="Times New Roman"/>
                <w:color w:val="000000" w:themeColor="dark1"/>
                <w:kern w:val="24"/>
                <w:sz w:val="20"/>
                <w:szCs w:val="20"/>
              </w:rPr>
              <w:t>Option 1</w:t>
            </w:r>
          </w:p>
        </w:tc>
        <w:tc>
          <w:tcPr>
            <w:tcW w:w="3536" w:type="dxa"/>
          </w:tcPr>
          <w:p w14:paraId="1ECED746" w14:textId="77777777" w:rsidR="00907D22" w:rsidRPr="006E2E2E" w:rsidRDefault="00907D22" w:rsidP="001E7550">
            <w:pPr>
              <w:pStyle w:val="af3"/>
              <w:spacing w:before="0" w:beforeAutospacing="0" w:after="0" w:afterAutospacing="0"/>
              <w:jc w:val="center"/>
              <w:rPr>
                <w:rFonts w:ascii="Times New Roman" w:eastAsia="Arial" w:hAnsi="Times New Roman" w:cs="Times New Roman"/>
                <w:color w:val="000000" w:themeColor="dark1"/>
                <w:kern w:val="24"/>
                <w:sz w:val="20"/>
                <w:szCs w:val="20"/>
              </w:rPr>
            </w:pPr>
            <w:r w:rsidRPr="006E2E2E">
              <w:rPr>
                <w:rFonts w:ascii="Times New Roman" w:eastAsia="Arial" w:hAnsi="Times New Roman" w:cs="Times New Roman"/>
                <w:color w:val="000000" w:themeColor="dark1"/>
                <w:kern w:val="24"/>
                <w:sz w:val="20"/>
                <w:szCs w:val="20"/>
              </w:rPr>
              <w:t>Option 2</w:t>
            </w:r>
          </w:p>
        </w:tc>
      </w:tr>
      <w:tr w:rsidR="00907D22" w14:paraId="11D01559" w14:textId="77777777" w:rsidTr="001E7550">
        <w:tc>
          <w:tcPr>
            <w:tcW w:w="1129" w:type="dxa"/>
          </w:tcPr>
          <w:p w14:paraId="344D98E4" w14:textId="77777777" w:rsidR="00907D22" w:rsidRPr="006E2E2E" w:rsidRDefault="00907D22" w:rsidP="001E7550">
            <w:pPr>
              <w:pStyle w:val="af3"/>
              <w:spacing w:before="0" w:beforeAutospacing="0" w:after="0" w:afterAutospacing="0"/>
              <w:rPr>
                <w:rFonts w:ascii="Times New Roman" w:eastAsia="Arial" w:hAnsi="Times New Roman" w:cs="Times New Roman"/>
                <w:color w:val="000000" w:themeColor="dark1"/>
                <w:kern w:val="24"/>
                <w:sz w:val="20"/>
                <w:szCs w:val="20"/>
              </w:rPr>
            </w:pPr>
            <w:r w:rsidRPr="006E2E2E">
              <w:rPr>
                <w:rFonts w:ascii="Times New Roman" w:eastAsia="Arial" w:hAnsi="Times New Roman" w:cs="Times New Roman"/>
                <w:color w:val="000000" w:themeColor="dark1"/>
                <w:kern w:val="24"/>
                <w:sz w:val="20"/>
                <w:szCs w:val="20"/>
              </w:rPr>
              <w:t>Description</w:t>
            </w:r>
          </w:p>
        </w:tc>
        <w:tc>
          <w:tcPr>
            <w:tcW w:w="4395" w:type="dxa"/>
          </w:tcPr>
          <w:p w14:paraId="1FEF304F" w14:textId="77777777" w:rsidR="00907D22" w:rsidRPr="006E2E2E" w:rsidRDefault="00907D22" w:rsidP="001E7550">
            <w:pPr>
              <w:pStyle w:val="af3"/>
              <w:spacing w:before="0" w:beforeAutospacing="0" w:after="0" w:afterAutospacing="0"/>
              <w:rPr>
                <w:rFonts w:ascii="Times New Roman" w:eastAsia="Arial" w:hAnsi="Times New Roman" w:cs="Times New Roman"/>
                <w:color w:val="000000" w:themeColor="dark1"/>
                <w:kern w:val="24"/>
                <w:sz w:val="20"/>
                <w:szCs w:val="20"/>
              </w:rPr>
            </w:pPr>
            <w:r w:rsidRPr="006E2E2E">
              <w:rPr>
                <w:rFonts w:ascii="Times New Roman" w:eastAsia="Arial" w:hAnsi="Times New Roman" w:cs="Times New Roman"/>
                <w:color w:val="000000" w:themeColor="dark1"/>
                <w:kern w:val="24"/>
                <w:sz w:val="20"/>
                <w:szCs w:val="20"/>
              </w:rPr>
              <w:t xml:space="preserve">Remote UE decide when to trigger </w:t>
            </w:r>
            <w:r>
              <w:rPr>
                <w:rFonts w:ascii="Times New Roman" w:eastAsia="Arial" w:hAnsi="Times New Roman" w:cs="Times New Roman"/>
                <w:color w:val="000000" w:themeColor="dark1"/>
                <w:kern w:val="24"/>
                <w:sz w:val="20"/>
                <w:szCs w:val="20"/>
              </w:rPr>
              <w:t>state</w:t>
            </w:r>
            <w:r w:rsidRPr="006E2E2E">
              <w:rPr>
                <w:rFonts w:ascii="Times New Roman" w:eastAsia="Arial" w:hAnsi="Times New Roman" w:cs="Times New Roman"/>
                <w:color w:val="000000" w:themeColor="dark1"/>
                <w:kern w:val="24"/>
                <w:sz w:val="20"/>
                <w:szCs w:val="20"/>
              </w:rPr>
              <w:t xml:space="preserve"> transition of relay UE and then report to </w:t>
            </w:r>
            <w:proofErr w:type="spellStart"/>
            <w:r w:rsidRPr="006E2E2E">
              <w:rPr>
                <w:rFonts w:ascii="Times New Roman" w:eastAsia="Arial" w:hAnsi="Times New Roman" w:cs="Times New Roman"/>
                <w:color w:val="000000" w:themeColor="dark1"/>
                <w:kern w:val="24"/>
                <w:sz w:val="20"/>
                <w:szCs w:val="20"/>
              </w:rPr>
              <w:t>gNB</w:t>
            </w:r>
            <w:proofErr w:type="spellEnd"/>
          </w:p>
        </w:tc>
        <w:tc>
          <w:tcPr>
            <w:tcW w:w="3536" w:type="dxa"/>
          </w:tcPr>
          <w:p w14:paraId="361D0185" w14:textId="77777777" w:rsidR="00907D22" w:rsidRPr="00DA63BA" w:rsidRDefault="00907D22" w:rsidP="001E7550">
            <w:pPr>
              <w:pStyle w:val="af3"/>
              <w:spacing w:before="0" w:beforeAutospacing="0" w:after="0" w:afterAutospacing="0"/>
              <w:rPr>
                <w:rFonts w:ascii="Times New Roman" w:hAnsi="Times New Roman" w:cs="Times New Roman"/>
                <w:b/>
                <w:bCs/>
                <w:sz w:val="20"/>
                <w:szCs w:val="20"/>
              </w:rPr>
            </w:pPr>
            <w:r w:rsidRPr="006E2E2E">
              <w:rPr>
                <w:rFonts w:ascii="Times New Roman" w:eastAsia="Arial" w:hAnsi="Times New Roman" w:cs="Times New Roman"/>
                <w:color w:val="000000" w:themeColor="dark1"/>
                <w:kern w:val="24"/>
                <w:sz w:val="20"/>
                <w:szCs w:val="20"/>
              </w:rPr>
              <w:t>NW control when Remote/relay UE report the relationship</w:t>
            </w:r>
          </w:p>
        </w:tc>
      </w:tr>
      <w:tr w:rsidR="00907D22" w14:paraId="499D690B" w14:textId="77777777" w:rsidTr="001E7550">
        <w:tc>
          <w:tcPr>
            <w:tcW w:w="1129" w:type="dxa"/>
          </w:tcPr>
          <w:p w14:paraId="76CFBC7D" w14:textId="77777777" w:rsidR="00907D22" w:rsidRPr="006E2E2E" w:rsidRDefault="00907D22" w:rsidP="001E7550">
            <w:pPr>
              <w:pStyle w:val="af3"/>
              <w:spacing w:before="0" w:beforeAutospacing="0" w:after="0" w:afterAutospacing="0"/>
              <w:rPr>
                <w:rFonts w:ascii="Times New Roman" w:eastAsia="Arial" w:hAnsi="Times New Roman" w:cs="Times New Roman"/>
                <w:color w:val="000000" w:themeColor="dark1"/>
                <w:kern w:val="24"/>
                <w:sz w:val="20"/>
                <w:szCs w:val="20"/>
              </w:rPr>
            </w:pPr>
            <w:r w:rsidRPr="008841A0">
              <w:rPr>
                <w:rFonts w:ascii="Times New Roman" w:eastAsia="Arial" w:hAnsi="Times New Roman" w:cs="Times New Roman"/>
                <w:color w:val="000000" w:themeColor="dark1"/>
                <w:kern w:val="24"/>
                <w:sz w:val="20"/>
                <w:szCs w:val="20"/>
              </w:rPr>
              <w:t>Pros</w:t>
            </w:r>
          </w:p>
        </w:tc>
        <w:tc>
          <w:tcPr>
            <w:tcW w:w="4395" w:type="dxa"/>
          </w:tcPr>
          <w:p w14:paraId="1A7EFA5A" w14:textId="77777777" w:rsidR="00907D22" w:rsidRPr="006E2E2E" w:rsidRDefault="00907D22" w:rsidP="001E7550">
            <w:pPr>
              <w:pStyle w:val="af3"/>
              <w:spacing w:before="0" w:beforeAutospacing="0" w:after="0" w:afterAutospacing="0"/>
              <w:rPr>
                <w:rFonts w:ascii="Times New Roman" w:eastAsia="Arial" w:hAnsi="Times New Roman" w:cs="Times New Roman"/>
                <w:color w:val="000000" w:themeColor="dark1"/>
                <w:kern w:val="24"/>
                <w:sz w:val="20"/>
                <w:szCs w:val="20"/>
              </w:rPr>
            </w:pPr>
            <w:r w:rsidRPr="008841A0">
              <w:rPr>
                <w:rFonts w:ascii="Times New Roman" w:eastAsia="Arial" w:hAnsi="Times New Roman" w:cs="Times New Roman"/>
                <w:color w:val="000000" w:themeColor="dark1"/>
                <w:kern w:val="24"/>
                <w:sz w:val="20"/>
                <w:szCs w:val="20"/>
              </w:rPr>
              <w:t>Simple</w:t>
            </w:r>
            <w:r>
              <w:rPr>
                <w:rFonts w:ascii="Times New Roman" w:eastAsia="Arial" w:hAnsi="Times New Roman" w:cs="Times New Roman"/>
                <w:color w:val="000000" w:themeColor="dark1"/>
                <w:kern w:val="24"/>
                <w:sz w:val="20"/>
                <w:szCs w:val="20"/>
              </w:rPr>
              <w:t>,</w:t>
            </w:r>
          </w:p>
          <w:p w14:paraId="14571AC0" w14:textId="77777777" w:rsidR="00907D22" w:rsidRPr="006E2E2E" w:rsidRDefault="00907D22" w:rsidP="001E7550">
            <w:pPr>
              <w:pStyle w:val="af3"/>
              <w:spacing w:before="0" w:beforeAutospacing="0" w:after="0" w:afterAutospacing="0"/>
              <w:rPr>
                <w:rFonts w:ascii="Times New Roman" w:eastAsia="Arial" w:hAnsi="Times New Roman" w:cs="Times New Roman"/>
                <w:color w:val="000000" w:themeColor="dark1"/>
                <w:kern w:val="24"/>
                <w:sz w:val="20"/>
                <w:szCs w:val="20"/>
              </w:rPr>
            </w:pPr>
            <w:r w:rsidRPr="008841A0">
              <w:rPr>
                <w:rFonts w:ascii="Times New Roman" w:eastAsia="Arial" w:hAnsi="Times New Roman" w:cs="Times New Roman"/>
                <w:color w:val="000000" w:themeColor="dark1"/>
                <w:kern w:val="24"/>
                <w:sz w:val="20"/>
                <w:szCs w:val="20"/>
              </w:rPr>
              <w:t xml:space="preserve">Remote UE reporting the relationship in advance </w:t>
            </w:r>
          </w:p>
        </w:tc>
        <w:tc>
          <w:tcPr>
            <w:tcW w:w="3536" w:type="dxa"/>
          </w:tcPr>
          <w:p w14:paraId="6CA9F93C" w14:textId="77777777" w:rsidR="00907D22" w:rsidRPr="006E2E2E" w:rsidRDefault="00907D22" w:rsidP="001E7550">
            <w:pPr>
              <w:pStyle w:val="af3"/>
              <w:spacing w:before="0" w:beforeAutospacing="0" w:after="0" w:afterAutospacing="0"/>
              <w:rPr>
                <w:rFonts w:ascii="Times New Roman" w:eastAsia="Arial" w:hAnsi="Times New Roman" w:cs="Times New Roman"/>
                <w:color w:val="000000" w:themeColor="dark1"/>
                <w:kern w:val="24"/>
                <w:sz w:val="20"/>
                <w:szCs w:val="20"/>
              </w:rPr>
            </w:pPr>
            <w:r w:rsidRPr="008841A0">
              <w:rPr>
                <w:rFonts w:ascii="Times New Roman" w:eastAsia="Arial" w:hAnsi="Times New Roman" w:cs="Times New Roman"/>
                <w:color w:val="000000" w:themeColor="dark1"/>
                <w:kern w:val="24"/>
                <w:sz w:val="20"/>
                <w:szCs w:val="20"/>
              </w:rPr>
              <w:t>Indication/reconfiguration by NW</w:t>
            </w:r>
          </w:p>
          <w:p w14:paraId="4FCB698F" w14:textId="77777777" w:rsidR="00907D22" w:rsidRPr="006E2E2E" w:rsidRDefault="00907D22" w:rsidP="001E7550">
            <w:pPr>
              <w:pStyle w:val="af3"/>
              <w:spacing w:before="0" w:beforeAutospacing="0" w:after="0" w:afterAutospacing="0"/>
              <w:rPr>
                <w:rFonts w:ascii="Times New Roman" w:eastAsia="Arial" w:hAnsi="Times New Roman" w:cs="Times New Roman"/>
                <w:color w:val="000000" w:themeColor="dark1"/>
                <w:kern w:val="24"/>
                <w:sz w:val="20"/>
                <w:szCs w:val="20"/>
              </w:rPr>
            </w:pPr>
            <w:r w:rsidRPr="008841A0">
              <w:rPr>
                <w:rFonts w:ascii="Times New Roman" w:eastAsia="Arial" w:hAnsi="Times New Roman" w:cs="Times New Roman"/>
                <w:color w:val="000000" w:themeColor="dark1"/>
                <w:kern w:val="24"/>
                <w:sz w:val="20"/>
                <w:szCs w:val="20"/>
              </w:rPr>
              <w:t>No wasted signaling overhead</w:t>
            </w:r>
          </w:p>
        </w:tc>
      </w:tr>
      <w:tr w:rsidR="00907D22" w14:paraId="3756B26F" w14:textId="77777777" w:rsidTr="001E7550">
        <w:tc>
          <w:tcPr>
            <w:tcW w:w="1129" w:type="dxa"/>
          </w:tcPr>
          <w:p w14:paraId="36D39986" w14:textId="77777777" w:rsidR="00907D22" w:rsidRPr="006E2E2E" w:rsidRDefault="00907D22" w:rsidP="001E7550">
            <w:pPr>
              <w:pStyle w:val="af3"/>
              <w:spacing w:before="0" w:beforeAutospacing="0" w:after="0" w:afterAutospacing="0"/>
              <w:rPr>
                <w:rFonts w:ascii="Times New Roman" w:eastAsia="Arial" w:hAnsi="Times New Roman" w:cs="Times New Roman"/>
                <w:color w:val="000000" w:themeColor="dark1"/>
                <w:kern w:val="24"/>
                <w:sz w:val="20"/>
                <w:szCs w:val="20"/>
              </w:rPr>
            </w:pPr>
            <w:r w:rsidRPr="008841A0">
              <w:rPr>
                <w:rFonts w:ascii="Times New Roman" w:eastAsia="Arial" w:hAnsi="Times New Roman" w:cs="Times New Roman"/>
                <w:color w:val="000000" w:themeColor="dark1"/>
                <w:kern w:val="24"/>
                <w:sz w:val="20"/>
                <w:szCs w:val="20"/>
              </w:rPr>
              <w:t>Cons</w:t>
            </w:r>
          </w:p>
        </w:tc>
        <w:tc>
          <w:tcPr>
            <w:tcW w:w="4395" w:type="dxa"/>
          </w:tcPr>
          <w:p w14:paraId="6EB56AF1" w14:textId="77777777" w:rsidR="00907D22" w:rsidRPr="006E2E2E" w:rsidRDefault="00907D22" w:rsidP="001E7550">
            <w:pPr>
              <w:pStyle w:val="af3"/>
              <w:spacing w:before="0" w:beforeAutospacing="0" w:after="0" w:afterAutospacing="0"/>
              <w:rPr>
                <w:rFonts w:ascii="Times New Roman" w:eastAsia="Arial" w:hAnsi="Times New Roman" w:cs="Times New Roman"/>
                <w:color w:val="000000" w:themeColor="dark1"/>
                <w:kern w:val="24"/>
                <w:sz w:val="20"/>
                <w:szCs w:val="20"/>
              </w:rPr>
            </w:pPr>
            <w:r>
              <w:rPr>
                <w:rFonts w:ascii="Times New Roman" w:eastAsia="Arial" w:hAnsi="Times New Roman" w:cs="Times New Roman"/>
                <w:color w:val="000000" w:themeColor="dark1"/>
                <w:kern w:val="24"/>
                <w:sz w:val="20"/>
                <w:szCs w:val="20"/>
              </w:rPr>
              <w:t>O</w:t>
            </w:r>
            <w:r w:rsidRPr="008841A0">
              <w:rPr>
                <w:rFonts w:ascii="Times New Roman" w:eastAsia="Arial" w:hAnsi="Times New Roman" w:cs="Times New Roman"/>
                <w:color w:val="000000" w:themeColor="dark1"/>
                <w:kern w:val="24"/>
                <w:sz w:val="20"/>
                <w:szCs w:val="20"/>
              </w:rPr>
              <w:t>ut of NW control</w:t>
            </w:r>
          </w:p>
          <w:p w14:paraId="40D48168" w14:textId="77777777" w:rsidR="00907D22" w:rsidRPr="006E2E2E" w:rsidRDefault="00907D22" w:rsidP="001E7550">
            <w:pPr>
              <w:pStyle w:val="af3"/>
              <w:spacing w:before="0" w:beforeAutospacing="0" w:after="0" w:afterAutospacing="0"/>
              <w:rPr>
                <w:rFonts w:ascii="Times New Roman" w:eastAsia="Arial" w:hAnsi="Times New Roman" w:cs="Times New Roman"/>
                <w:color w:val="000000" w:themeColor="dark1"/>
                <w:kern w:val="24"/>
                <w:sz w:val="20"/>
                <w:szCs w:val="20"/>
              </w:rPr>
            </w:pPr>
            <w:r w:rsidRPr="008841A0">
              <w:rPr>
                <w:rFonts w:ascii="Times New Roman" w:eastAsia="Arial" w:hAnsi="Times New Roman" w:cs="Times New Roman"/>
                <w:color w:val="000000" w:themeColor="dark1"/>
                <w:kern w:val="24"/>
                <w:sz w:val="20"/>
                <w:szCs w:val="20"/>
              </w:rPr>
              <w:t>Signaling overhead of relay UE state transition may be wasted</w:t>
            </w:r>
          </w:p>
        </w:tc>
        <w:tc>
          <w:tcPr>
            <w:tcW w:w="3536" w:type="dxa"/>
          </w:tcPr>
          <w:p w14:paraId="33755550" w14:textId="77777777" w:rsidR="00907D22" w:rsidRPr="006E2E2E" w:rsidRDefault="00907D22" w:rsidP="001E7550">
            <w:pPr>
              <w:pStyle w:val="af3"/>
              <w:spacing w:before="0" w:beforeAutospacing="0" w:after="0" w:afterAutospacing="0"/>
              <w:rPr>
                <w:rFonts w:ascii="Times New Roman" w:eastAsia="Arial" w:hAnsi="Times New Roman" w:cs="Times New Roman"/>
                <w:color w:val="000000" w:themeColor="dark1"/>
                <w:kern w:val="24"/>
                <w:sz w:val="20"/>
                <w:szCs w:val="20"/>
              </w:rPr>
            </w:pPr>
            <w:r w:rsidRPr="008841A0">
              <w:rPr>
                <w:rFonts w:ascii="Times New Roman" w:eastAsia="Arial" w:hAnsi="Times New Roman" w:cs="Times New Roman"/>
                <w:color w:val="000000" w:themeColor="dark1"/>
                <w:kern w:val="24"/>
                <w:sz w:val="20"/>
                <w:szCs w:val="20"/>
              </w:rPr>
              <w:t>May have more delay</w:t>
            </w:r>
          </w:p>
        </w:tc>
      </w:tr>
    </w:tbl>
    <w:p w14:paraId="14741324" w14:textId="77777777" w:rsidR="00D95B95" w:rsidRDefault="00D95B95" w:rsidP="00F20698">
      <w:pPr>
        <w:pStyle w:val="Proposal"/>
        <w:spacing w:beforeLines="50" w:before="120"/>
        <w:rPr>
          <w:rFonts w:ascii="Times New Roman" w:eastAsia="宋体" w:hAnsi="Times New Roman"/>
          <w:b w:val="0"/>
          <w:bCs w:val="0"/>
        </w:rPr>
      </w:pPr>
    </w:p>
    <w:p w14:paraId="53DF1889" w14:textId="77777777" w:rsidR="00F20698" w:rsidRDefault="00F20698" w:rsidP="00F20698">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hint="eastAsia"/>
        </w:rPr>
        <w:t>For Scenario-2, RAN2 to decide which Option(s) is agreeable for remote UE to report the inter-UE relationship (e.g., relay UE</w:t>
      </w:r>
      <w:r>
        <w:rPr>
          <w:rFonts w:ascii="Times New Roman" w:eastAsia="宋体" w:hAnsi="Times New Roman"/>
        </w:rPr>
        <w:t>’</w:t>
      </w:r>
      <w:r>
        <w:rPr>
          <w:rFonts w:ascii="Times New Roman" w:eastAsia="宋体" w:hAnsi="Times New Roman" w:hint="eastAsia"/>
        </w:rPr>
        <w:t xml:space="preserve">s C-RNTI and serving NCGI) to the </w:t>
      </w:r>
      <w:proofErr w:type="spellStart"/>
      <w:r>
        <w:rPr>
          <w:rFonts w:ascii="Times New Roman" w:eastAsia="宋体" w:hAnsi="Times New Roman" w:hint="eastAsia"/>
        </w:rPr>
        <w:t>gNB</w:t>
      </w:r>
      <w:proofErr w:type="spellEnd"/>
      <w:r>
        <w:rPr>
          <w:rFonts w:ascii="Times New Roman" w:eastAsia="宋体" w:hAnsi="Times New Roman"/>
        </w:rPr>
        <w:t>:</w:t>
      </w:r>
      <w:r>
        <w:rPr>
          <w:rFonts w:ascii="Times New Roman" w:eastAsia="宋体" w:hAnsi="Times New Roman" w:hint="eastAsia"/>
        </w:rPr>
        <w:t xml:space="preserve"> </w:t>
      </w:r>
    </w:p>
    <w:p w14:paraId="30BD1CD5" w14:textId="03EA6457" w:rsidR="00F20698" w:rsidRDefault="00F20698" w:rsidP="00F20698">
      <w:pPr>
        <w:pStyle w:val="a0"/>
        <w:numPr>
          <w:ilvl w:val="2"/>
          <w:numId w:val="15"/>
        </w:numPr>
        <w:spacing w:before="100" w:beforeAutospacing="1"/>
        <w:rPr>
          <w:b/>
        </w:rPr>
      </w:pPr>
      <w:r>
        <w:rPr>
          <w:rFonts w:hint="eastAsia"/>
          <w:b/>
        </w:rPr>
        <w:lastRenderedPageBreak/>
        <w:t xml:space="preserve">Option 1: remote UE oriented solution, i.e., remote UE autonomously reports the inter-UE relationship with the relay UE </w:t>
      </w:r>
      <w:r w:rsidR="007461A3">
        <w:rPr>
          <w:b/>
        </w:rPr>
        <w:t>after</w:t>
      </w:r>
      <w:r>
        <w:rPr>
          <w:rFonts w:hint="eastAsia"/>
          <w:b/>
        </w:rPr>
        <w:t xml:space="preserve"> it triggers the relay UE successfully entering RRC_CONNECTED. </w:t>
      </w:r>
    </w:p>
    <w:p w14:paraId="6207E1C8" w14:textId="37676F72" w:rsidR="00F20698" w:rsidRDefault="00F20698" w:rsidP="00F20698">
      <w:pPr>
        <w:pStyle w:val="a0"/>
        <w:numPr>
          <w:ilvl w:val="2"/>
          <w:numId w:val="15"/>
        </w:numPr>
        <w:spacing w:before="100" w:beforeAutospacing="1"/>
        <w:rPr>
          <w:b/>
        </w:rPr>
      </w:pPr>
      <w:r>
        <w:rPr>
          <w:rFonts w:hint="eastAsia"/>
          <w:b/>
        </w:rPr>
        <w:t xml:space="preserve">Option 2: NW controlled solution, i.e., remote UE only reports the inter-UE relationship with the relay UE after the </w:t>
      </w:r>
      <w:proofErr w:type="spellStart"/>
      <w:r>
        <w:rPr>
          <w:rFonts w:hint="eastAsia"/>
          <w:b/>
        </w:rPr>
        <w:t>gNB</w:t>
      </w:r>
      <w:proofErr w:type="spellEnd"/>
      <w:r>
        <w:rPr>
          <w:rFonts w:hint="eastAsia"/>
          <w:b/>
        </w:rPr>
        <w:t xml:space="preserve"> indication</w:t>
      </w:r>
      <w:r w:rsidR="000C7EAB" w:rsidRPr="00FE079B">
        <w:rPr>
          <w:rFonts w:hint="eastAsia"/>
          <w:b/>
        </w:rPr>
        <w:t>/</w:t>
      </w:r>
      <w:r w:rsidR="000C7EAB" w:rsidRPr="00FE079B">
        <w:rPr>
          <w:b/>
        </w:rPr>
        <w:t>reconfiguration</w:t>
      </w:r>
      <w:r>
        <w:rPr>
          <w:rFonts w:hint="eastAsia"/>
          <w:b/>
        </w:rPr>
        <w:t xml:space="preserve">. </w:t>
      </w:r>
    </w:p>
    <w:p w14:paraId="1928CEFC" w14:textId="77777777" w:rsidR="00F20698" w:rsidRPr="00F20698" w:rsidRDefault="00F20698" w:rsidP="00F20698">
      <w:pPr>
        <w:pStyle w:val="a0"/>
        <w:rPr>
          <w:lang w:eastAsia="ja-JP"/>
        </w:rPr>
      </w:pPr>
    </w:p>
    <w:p w14:paraId="2D6B11F7" w14:textId="77777777" w:rsidR="005B3848" w:rsidRDefault="00291E12">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Supporting cases</w:t>
      </w:r>
    </w:p>
    <w:p w14:paraId="7F9D0C70" w14:textId="77777777" w:rsidR="005B3848" w:rsidRDefault="00291E12">
      <w:pPr>
        <w:keepNext/>
        <w:widowControl w:val="0"/>
        <w:numPr>
          <w:ilvl w:val="2"/>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Scenario-1</w:t>
      </w:r>
      <w:r>
        <w:rPr>
          <w:rFonts w:ascii="Arial" w:eastAsia="等线" w:hAnsi="Arial" w:cs="Arial" w:hint="eastAsia"/>
          <w:iCs/>
          <w:sz w:val="32"/>
          <w:szCs w:val="32"/>
          <w:lang w:eastAsia="zh-CN"/>
        </w:rPr>
        <w:t xml:space="preserve"> </w:t>
      </w:r>
    </w:p>
    <w:p w14:paraId="46F3317A" w14:textId="77777777" w:rsidR="005B3848" w:rsidRDefault="00291E12">
      <w:pPr>
        <w:spacing w:beforeLines="50" w:before="120"/>
        <w:jc w:val="both"/>
      </w:pPr>
      <w:r>
        <w:rPr>
          <w:szCs w:val="20"/>
        </w:rPr>
        <w:t xml:space="preserve">RAN2 had agreed that basic addition and release case A-D </w:t>
      </w:r>
      <w:r>
        <w:t xml:space="preserve">are to be supported for Scenario-1. And for the following case G, there is still an FFS issue:  </w:t>
      </w:r>
    </w:p>
    <w:p w14:paraId="7ABDFAD8" w14:textId="77777777" w:rsidR="005B3848" w:rsidRDefault="00291E12">
      <w:pPr>
        <w:spacing w:beforeLines="50" w:before="120"/>
        <w:rPr>
          <w:i/>
          <w:szCs w:val="20"/>
          <w:lang w:val="en-GB"/>
        </w:rPr>
      </w:pPr>
      <w:r>
        <w:rPr>
          <w:i/>
        </w:rPr>
        <w:t>G.</w:t>
      </w:r>
      <w:r>
        <w:rPr>
          <w:i/>
        </w:rPr>
        <w:tab/>
        <w:t xml:space="preserve">The remote UE operating in multi-path changes to a new relay UE for the indirect path while keeping the direct path under the same </w:t>
      </w:r>
      <w:proofErr w:type="spellStart"/>
      <w:r>
        <w:rPr>
          <w:i/>
        </w:rPr>
        <w:t>gNB</w:t>
      </w:r>
      <w:proofErr w:type="spellEnd"/>
      <w:r>
        <w:rPr>
          <w:i/>
        </w:rPr>
        <w:t xml:space="preserve">. </w:t>
      </w:r>
      <w:r>
        <w:rPr>
          <w:i/>
          <w:color w:val="FF0000"/>
        </w:rPr>
        <w:t xml:space="preserve"> FFS if this case would be supported via separate release-and-add (A+C in separate reconfigurations) or a single switch procedure (e.g. similar to i2i service continuity)</w:t>
      </w:r>
    </w:p>
    <w:p w14:paraId="654D3564" w14:textId="406333FC" w:rsidR="005B3848" w:rsidRDefault="00291E12">
      <w:pPr>
        <w:spacing w:beforeLines="50" w:before="120"/>
        <w:jc w:val="both"/>
        <w:rPr>
          <w:szCs w:val="20"/>
        </w:rPr>
      </w:pPr>
      <w:r>
        <w:rPr>
          <w:rFonts w:hint="eastAsia"/>
          <w:szCs w:val="20"/>
        </w:rPr>
        <w:t>I</w:t>
      </w:r>
      <w:r>
        <w:rPr>
          <w:szCs w:val="20"/>
        </w:rPr>
        <w:t xml:space="preserve">n our understanding, it is surely feasible that the remote UE operation in multi-path firstly releases its old indirect path (i.e. case C) and then adds a new indirect path under the same </w:t>
      </w:r>
      <w:proofErr w:type="spellStart"/>
      <w:r>
        <w:rPr>
          <w:szCs w:val="20"/>
        </w:rPr>
        <w:t>gNB</w:t>
      </w:r>
      <w:proofErr w:type="spellEnd"/>
      <w:r>
        <w:rPr>
          <w:szCs w:val="20"/>
        </w:rPr>
        <w:t xml:space="preserve"> (i.e. case A) via two separate reconfiguration procedures. However, compared to a single switch procedure, two separate reconfigurations will need more signaling latency &amp; overheads and have worse user experience. </w:t>
      </w:r>
      <w:r w:rsidR="00BF090B">
        <w:rPr>
          <w:szCs w:val="20"/>
        </w:rPr>
        <w:t>A single switch procedure, e.g. similar to i2i service continuity, will obviously have better performance in system overhead and user experience</w:t>
      </w:r>
      <w:r w:rsidR="008D6C33">
        <w:rPr>
          <w:szCs w:val="20"/>
        </w:rPr>
        <w:t>.</w:t>
      </w:r>
      <w:r w:rsidR="00BF090B">
        <w:rPr>
          <w:szCs w:val="20"/>
        </w:rPr>
        <w:t xml:space="preserve"> </w:t>
      </w:r>
      <w:r>
        <w:rPr>
          <w:szCs w:val="20"/>
        </w:rPr>
        <w:t xml:space="preserve">From the perspective of service continuity, these two methods will have similar performance since all of RLC buffers are flushed, state of RLC entity is (re)set to the initial values and PDCP data recovery may be triggered upon switch or release message.  Furthermore, i2i handover procedure is been discussed in parallel. We can reuse it as much as possible. </w:t>
      </w:r>
    </w:p>
    <w:p w14:paraId="5E062028" w14:textId="77777777" w:rsidR="005B3848" w:rsidRDefault="00291E12">
      <w:pPr>
        <w:spacing w:beforeLines="50" w:before="120"/>
        <w:jc w:val="both"/>
        <w:rPr>
          <w:szCs w:val="20"/>
        </w:rPr>
      </w:pPr>
      <w:r>
        <w:rPr>
          <w:rFonts w:hint="eastAsia"/>
          <w:szCs w:val="20"/>
        </w:rPr>
        <w:t>H</w:t>
      </w:r>
      <w:r>
        <w:rPr>
          <w:szCs w:val="20"/>
        </w:rPr>
        <w:t>ence, we propose:</w:t>
      </w:r>
    </w:p>
    <w:p w14:paraId="2C0C8EC6" w14:textId="5670C5FB" w:rsidR="005B3848" w:rsidRDefault="00291E12" w:rsidP="00BF090B">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 xml:space="preserve">For Scenario-1, Case G is supported via a single switch procedure (e.g. similar to </w:t>
      </w:r>
      <w:bookmarkStart w:id="3" w:name="OLE_LINK4"/>
      <w:r>
        <w:rPr>
          <w:rFonts w:ascii="Times New Roman" w:eastAsia="宋体" w:hAnsi="Times New Roman"/>
        </w:rPr>
        <w:t>i2i service continuity</w:t>
      </w:r>
      <w:bookmarkEnd w:id="3"/>
      <w:r>
        <w:rPr>
          <w:rFonts w:ascii="Times New Roman" w:eastAsia="宋体" w:hAnsi="Times New Roman"/>
        </w:rPr>
        <w:t>).</w:t>
      </w:r>
    </w:p>
    <w:p w14:paraId="78CE1F83" w14:textId="77777777" w:rsidR="005B3848" w:rsidRDefault="00291E12">
      <w:pPr>
        <w:spacing w:beforeLines="50" w:before="120"/>
        <w:jc w:val="both"/>
        <w:rPr>
          <w:szCs w:val="20"/>
        </w:rPr>
      </w:pPr>
      <w:r>
        <w:rPr>
          <w:rFonts w:hint="eastAsia"/>
          <w:szCs w:val="20"/>
        </w:rPr>
        <w:t>F</w:t>
      </w:r>
      <w:r>
        <w:rPr>
          <w:szCs w:val="20"/>
        </w:rPr>
        <w:t>or the following case E, there is also a similar FFS issue:</w:t>
      </w:r>
    </w:p>
    <w:p w14:paraId="169BDFC6" w14:textId="77777777" w:rsidR="005B3848" w:rsidRDefault="00291E12">
      <w:pPr>
        <w:spacing w:beforeLines="50" w:before="120"/>
        <w:jc w:val="both"/>
        <w:rPr>
          <w:i/>
        </w:rPr>
      </w:pPr>
      <w:r>
        <w:rPr>
          <w:i/>
        </w:rPr>
        <w:t>The following case can be supported via separate release-and-add for scenario 1 (B+D in separate reconfigurations):</w:t>
      </w:r>
    </w:p>
    <w:p w14:paraId="74E47A14" w14:textId="77777777" w:rsidR="005B3848" w:rsidRDefault="00291E12">
      <w:pPr>
        <w:jc w:val="both"/>
        <w:rPr>
          <w:i/>
        </w:rPr>
      </w:pPr>
      <w:r>
        <w:rPr>
          <w:i/>
        </w:rPr>
        <w:t>E.</w:t>
      </w:r>
      <w:r>
        <w:rPr>
          <w:i/>
        </w:rPr>
        <w:tab/>
        <w:t xml:space="preserve">The remote UE operating in multi-path changes the direct path to a different cell of the same </w:t>
      </w:r>
      <w:proofErr w:type="spellStart"/>
      <w:r>
        <w:rPr>
          <w:i/>
        </w:rPr>
        <w:t>gNB</w:t>
      </w:r>
      <w:proofErr w:type="spellEnd"/>
      <w:r>
        <w:rPr>
          <w:i/>
        </w:rPr>
        <w:t xml:space="preserve"> while using the serving relay UE for the indirect path under the same </w:t>
      </w:r>
      <w:proofErr w:type="spellStart"/>
      <w:r>
        <w:rPr>
          <w:i/>
        </w:rPr>
        <w:t>gNB</w:t>
      </w:r>
      <w:proofErr w:type="spellEnd"/>
      <w:r>
        <w:rPr>
          <w:i/>
        </w:rPr>
        <w:t>.</w:t>
      </w:r>
    </w:p>
    <w:p w14:paraId="7C2C5895" w14:textId="77777777" w:rsidR="005B3848" w:rsidRDefault="00291E12">
      <w:pPr>
        <w:jc w:val="both"/>
        <w:rPr>
          <w:i/>
          <w:color w:val="FF0000"/>
        </w:rPr>
      </w:pPr>
      <w:r>
        <w:rPr>
          <w:i/>
          <w:color w:val="FF0000"/>
        </w:rPr>
        <w:t>FFS if a single procedure for this case would be supported.</w:t>
      </w:r>
    </w:p>
    <w:p w14:paraId="4C4F4E21" w14:textId="37ADACAE" w:rsidR="005B3848" w:rsidRDefault="00291E12">
      <w:pPr>
        <w:spacing w:beforeLines="50" w:before="120"/>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ased on similar reason as the above, two separate reconfiguration procedures will also need more signaling latency &amp; overheads and have worse user experience. However, </w:t>
      </w:r>
      <w:r w:rsidR="00100929">
        <w:rPr>
          <w:rFonts w:eastAsiaTheme="minorEastAsia"/>
          <w:szCs w:val="20"/>
          <w:lang w:eastAsia="zh-CN"/>
        </w:rPr>
        <w:t xml:space="preserve">since we propose </w:t>
      </w:r>
      <w:r w:rsidR="00E5043B">
        <w:rPr>
          <w:rFonts w:eastAsiaTheme="minorEastAsia"/>
          <w:szCs w:val="20"/>
          <w:lang w:eastAsia="zh-CN"/>
        </w:rPr>
        <w:t>the</w:t>
      </w:r>
      <w:r w:rsidR="00100929">
        <w:rPr>
          <w:rFonts w:eastAsiaTheme="minorEastAsia"/>
          <w:szCs w:val="20"/>
          <w:lang w:eastAsia="zh-CN"/>
        </w:rPr>
        <w:t xml:space="preserve"> simple</w:t>
      </w:r>
      <w:r w:rsidR="00E5043B">
        <w:rPr>
          <w:rFonts w:eastAsiaTheme="minorEastAsia"/>
          <w:szCs w:val="20"/>
          <w:lang w:eastAsia="zh-CN"/>
        </w:rPr>
        <w:t>st</w:t>
      </w:r>
      <w:r w:rsidR="00100929">
        <w:rPr>
          <w:rFonts w:eastAsiaTheme="minorEastAsia"/>
          <w:szCs w:val="20"/>
          <w:lang w:eastAsia="zh-CN"/>
        </w:rPr>
        <w:t xml:space="preserve"> SRB1 multi-path modelling, i.e. </w:t>
      </w:r>
      <w:r>
        <w:rPr>
          <w:rFonts w:eastAsiaTheme="minorEastAsia"/>
          <w:szCs w:val="20"/>
          <w:lang w:eastAsia="zh-CN"/>
        </w:rPr>
        <w:t xml:space="preserve">the single path or primary path of SRB1 is </w:t>
      </w:r>
      <w:r w:rsidR="00E5043B">
        <w:rPr>
          <w:rFonts w:eastAsiaTheme="minorEastAsia"/>
          <w:szCs w:val="20"/>
          <w:lang w:eastAsia="zh-CN"/>
        </w:rPr>
        <w:t>always o</w:t>
      </w:r>
      <w:r>
        <w:rPr>
          <w:rFonts w:eastAsiaTheme="minorEastAsia"/>
          <w:szCs w:val="20"/>
          <w:lang w:eastAsia="zh-CN"/>
        </w:rPr>
        <w:t xml:space="preserve">n direct path, it is </w:t>
      </w:r>
      <w:r w:rsidR="00925908">
        <w:rPr>
          <w:rFonts w:eastAsiaTheme="minorEastAsia"/>
          <w:szCs w:val="20"/>
          <w:lang w:eastAsia="zh-CN"/>
        </w:rPr>
        <w:t xml:space="preserve">a litter bit complex </w:t>
      </w:r>
      <w:r>
        <w:rPr>
          <w:rFonts w:eastAsiaTheme="minorEastAsia"/>
          <w:szCs w:val="20"/>
          <w:lang w:eastAsia="zh-CN"/>
        </w:rPr>
        <w:t xml:space="preserve">that the remote UE operating in multi-path directly changes its direct path to a different cell of the same </w:t>
      </w:r>
      <w:proofErr w:type="spellStart"/>
      <w:r>
        <w:rPr>
          <w:rFonts w:eastAsiaTheme="minorEastAsia"/>
          <w:szCs w:val="20"/>
          <w:lang w:eastAsia="zh-CN"/>
        </w:rPr>
        <w:t>gNB</w:t>
      </w:r>
      <w:proofErr w:type="spellEnd"/>
      <w:r>
        <w:rPr>
          <w:rFonts w:eastAsiaTheme="minorEastAsia"/>
          <w:szCs w:val="20"/>
          <w:lang w:eastAsia="zh-CN"/>
        </w:rPr>
        <w:t xml:space="preserve"> while keeping the serving relay UE for indirect path under the same </w:t>
      </w:r>
      <w:proofErr w:type="spellStart"/>
      <w:r>
        <w:rPr>
          <w:rFonts w:eastAsiaTheme="minorEastAsia"/>
          <w:szCs w:val="20"/>
          <w:lang w:eastAsia="zh-CN"/>
        </w:rPr>
        <w:t>gNB</w:t>
      </w:r>
      <w:proofErr w:type="spellEnd"/>
      <w:r>
        <w:rPr>
          <w:rFonts w:eastAsiaTheme="minorEastAsia"/>
          <w:szCs w:val="20"/>
          <w:lang w:eastAsia="zh-CN"/>
        </w:rPr>
        <w:t>.</w:t>
      </w:r>
      <w:r w:rsidR="00A36C69">
        <w:rPr>
          <w:rFonts w:eastAsiaTheme="minorEastAsia"/>
          <w:szCs w:val="20"/>
          <w:lang w:eastAsia="zh-CN"/>
        </w:rPr>
        <w:t xml:space="preserve"> </w:t>
      </w:r>
      <w:r w:rsidR="00A36C69">
        <w:rPr>
          <w:rFonts w:eastAsiaTheme="minorEastAsia" w:hint="eastAsia"/>
          <w:szCs w:val="20"/>
          <w:lang w:eastAsia="zh-CN"/>
        </w:rPr>
        <w:t>Furthermore,</w:t>
      </w:r>
      <w:r w:rsidR="00A36C69">
        <w:rPr>
          <w:rFonts w:eastAsiaTheme="minorEastAsia"/>
          <w:szCs w:val="20"/>
          <w:lang w:eastAsia="zh-CN"/>
        </w:rPr>
        <w:t xml:space="preserve"> when two UEs move together, the serving cell of relay UE may be changed</w:t>
      </w:r>
      <w:r w:rsidR="00A67FE7">
        <w:rPr>
          <w:rFonts w:eastAsiaTheme="minorEastAsia"/>
          <w:szCs w:val="20"/>
          <w:lang w:eastAsia="zh-CN"/>
        </w:rPr>
        <w:t xml:space="preserve"> while only PC5 link is kept.</w:t>
      </w:r>
      <w:r w:rsidR="0010472C">
        <w:rPr>
          <w:rFonts w:eastAsiaTheme="minorEastAsia"/>
          <w:szCs w:val="20"/>
          <w:lang w:eastAsia="zh-CN"/>
        </w:rPr>
        <w:t xml:space="preserve"> A single switch procedure may need more details analysis and discussion. Based on limitation TU</w:t>
      </w:r>
      <w:r w:rsidR="009F0FEE">
        <w:rPr>
          <w:rFonts w:eastAsiaTheme="minorEastAsia"/>
          <w:szCs w:val="20"/>
          <w:lang w:eastAsia="zh-CN"/>
        </w:rPr>
        <w:t xml:space="preserve">, we can support the </w:t>
      </w:r>
      <w:r w:rsidR="00C705E6">
        <w:rPr>
          <w:rFonts w:eastAsiaTheme="minorEastAsia"/>
          <w:szCs w:val="20"/>
          <w:lang w:eastAsia="zh-CN"/>
        </w:rPr>
        <w:t xml:space="preserve">baseline </w:t>
      </w:r>
      <w:r w:rsidR="009F0FEE">
        <w:rPr>
          <w:rFonts w:eastAsiaTheme="minorEastAsia"/>
          <w:szCs w:val="20"/>
          <w:lang w:eastAsia="zh-CN"/>
        </w:rPr>
        <w:t>procedure in this release, i.e. via separate release and add (B+D in separate reconfiguration)</w:t>
      </w:r>
      <w:r w:rsidR="00264629">
        <w:rPr>
          <w:rFonts w:eastAsiaTheme="minorEastAsia"/>
          <w:szCs w:val="20"/>
          <w:lang w:eastAsia="zh-CN"/>
        </w:rPr>
        <w:t>.</w:t>
      </w:r>
      <w:r>
        <w:rPr>
          <w:rFonts w:eastAsiaTheme="minorEastAsia"/>
          <w:szCs w:val="20"/>
          <w:lang w:eastAsia="zh-CN"/>
        </w:rPr>
        <w:t xml:space="preserve"> </w:t>
      </w:r>
    </w:p>
    <w:p w14:paraId="19752786" w14:textId="27B6303C" w:rsidR="005B3848" w:rsidRDefault="00291E12" w:rsidP="00AA7B08">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hint="eastAsia"/>
        </w:rPr>
        <w:t>F</w:t>
      </w:r>
      <w:r>
        <w:rPr>
          <w:rFonts w:ascii="Times New Roman" w:eastAsia="宋体" w:hAnsi="Times New Roman"/>
        </w:rPr>
        <w:t xml:space="preserve">or </w:t>
      </w:r>
      <w:r>
        <w:rPr>
          <w:rFonts w:ascii="Times New Roman" w:eastAsia="宋体" w:hAnsi="Times New Roman" w:hint="eastAsia"/>
        </w:rPr>
        <w:t>S</w:t>
      </w:r>
      <w:r>
        <w:rPr>
          <w:rFonts w:ascii="Times New Roman" w:eastAsia="宋体" w:hAnsi="Times New Roman"/>
        </w:rPr>
        <w:t>cenario-1</w:t>
      </w:r>
      <w:r>
        <w:rPr>
          <w:rFonts w:ascii="Times New Roman" w:eastAsia="宋体" w:hAnsi="Times New Roman" w:hint="eastAsia"/>
        </w:rPr>
        <w:t>, Case E</w:t>
      </w:r>
      <w:r>
        <w:rPr>
          <w:rFonts w:ascii="Times New Roman" w:eastAsia="宋体" w:hAnsi="Times New Roman"/>
        </w:rPr>
        <w:t xml:space="preserve"> is</w:t>
      </w:r>
      <w:r>
        <w:rPr>
          <w:rFonts w:ascii="Times New Roman" w:eastAsia="宋体" w:hAnsi="Times New Roman" w:hint="eastAsia"/>
        </w:rPr>
        <w:t xml:space="preserve"> </w:t>
      </w:r>
      <w:r w:rsidR="00AA7B08">
        <w:rPr>
          <w:rFonts w:ascii="Times New Roman" w:eastAsia="宋体" w:hAnsi="Times New Roman"/>
        </w:rPr>
        <w:t xml:space="preserve">not </w:t>
      </w:r>
      <w:r>
        <w:rPr>
          <w:rFonts w:ascii="Times New Roman" w:eastAsia="宋体" w:hAnsi="Times New Roman" w:hint="eastAsia"/>
        </w:rPr>
        <w:t xml:space="preserve">supported </w:t>
      </w:r>
      <w:r w:rsidR="00AA7B08">
        <w:rPr>
          <w:rFonts w:ascii="Times New Roman" w:eastAsia="宋体" w:hAnsi="Times New Roman" w:hint="eastAsia"/>
        </w:rPr>
        <w:t>via a single switch procedure</w:t>
      </w:r>
      <w:r w:rsidR="00AA7B08">
        <w:rPr>
          <w:rFonts w:ascii="Times New Roman" w:eastAsia="宋体" w:hAnsi="Times New Roman"/>
        </w:rPr>
        <w:t xml:space="preserve"> </w:t>
      </w:r>
      <w:r>
        <w:rPr>
          <w:rFonts w:ascii="Times New Roman" w:eastAsia="宋体" w:hAnsi="Times New Roman" w:hint="eastAsia"/>
        </w:rPr>
        <w:t xml:space="preserve">in Rel-18. </w:t>
      </w:r>
    </w:p>
    <w:p w14:paraId="3E7A09DC" w14:textId="77777777" w:rsidR="005B3848" w:rsidRDefault="00291E12">
      <w:pPr>
        <w:keepNext/>
        <w:widowControl w:val="0"/>
        <w:numPr>
          <w:ilvl w:val="2"/>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Scenario-2</w:t>
      </w:r>
      <w:r>
        <w:rPr>
          <w:rFonts w:ascii="Arial" w:eastAsia="等线" w:hAnsi="Arial" w:cs="Arial" w:hint="eastAsia"/>
          <w:iCs/>
          <w:sz w:val="32"/>
          <w:szCs w:val="32"/>
          <w:lang w:eastAsia="zh-CN"/>
        </w:rPr>
        <w:t xml:space="preserve"> </w:t>
      </w:r>
    </w:p>
    <w:p w14:paraId="6AD91004" w14:textId="29D45AAE" w:rsidR="005B3848" w:rsidRDefault="00291E12">
      <w:pPr>
        <w:rPr>
          <w:b/>
          <w:szCs w:val="20"/>
        </w:rPr>
      </w:pPr>
      <w:r>
        <w:rPr>
          <w:szCs w:val="20"/>
        </w:rPr>
        <w:t>In last RAN2 meeting</w:t>
      </w:r>
      <w:r w:rsidR="004B5595">
        <w:rPr>
          <w:szCs w:val="20"/>
        </w:rPr>
        <w:t>s</w:t>
      </w:r>
      <w:r>
        <w:rPr>
          <w:szCs w:val="20"/>
        </w:rPr>
        <w:t>, RAN2 had agreed that basic addition and release case A&amp;C, i.e. direct path as the basic, are</w:t>
      </w:r>
      <w:r>
        <w:t xml:space="preserve"> to be supported for Scenario-2. Case F are not supported, which is same as in Scenario-1, due to the group mobility scenario. </w:t>
      </w:r>
      <w:r w:rsidR="00C17B2E">
        <w:t xml:space="preserve">Case B, case D and case </w:t>
      </w:r>
      <w:r w:rsidR="00360CBC">
        <w:t>E</w:t>
      </w:r>
      <w:r w:rsidR="00C17B2E">
        <w:t xml:space="preserve"> are not supported and the </w:t>
      </w:r>
      <w:r>
        <w:t>rest case</w:t>
      </w:r>
      <w:r w:rsidR="003A123B">
        <w:t xml:space="preserve"> </w:t>
      </w:r>
      <w:r w:rsidR="00360CBC">
        <w:t>G</w:t>
      </w:r>
      <w:r>
        <w:t xml:space="preserve"> </w:t>
      </w:r>
      <w:r w:rsidR="003A123B">
        <w:t>is</w:t>
      </w:r>
      <w:r>
        <w:t xml:space="preserve"> left to FFS for Scenario-2 as followings:</w:t>
      </w:r>
    </w:p>
    <w:p w14:paraId="58C02D33" w14:textId="2799F5A9" w:rsidR="00836696" w:rsidRPr="003A123B" w:rsidRDefault="00836696" w:rsidP="003A123B">
      <w:pPr>
        <w:jc w:val="both"/>
        <w:rPr>
          <w:i/>
        </w:rPr>
      </w:pPr>
      <w:r w:rsidRPr="003A123B">
        <w:rPr>
          <w:i/>
        </w:rPr>
        <w:t>Agreements:</w:t>
      </w:r>
    </w:p>
    <w:p w14:paraId="5F92E334" w14:textId="77777777" w:rsidR="00836696" w:rsidRPr="003A123B" w:rsidRDefault="00836696" w:rsidP="003A123B">
      <w:pPr>
        <w:jc w:val="both"/>
        <w:rPr>
          <w:i/>
        </w:rPr>
      </w:pPr>
      <w:r w:rsidRPr="003A123B">
        <w:rPr>
          <w:i/>
        </w:rPr>
        <w:t>Proposal 6a</w:t>
      </w:r>
      <w:r w:rsidRPr="003A123B">
        <w:rPr>
          <w:i/>
        </w:rPr>
        <w:tab/>
        <w:t xml:space="preserve">[RAN2 to discuss] case B and case D are not supported for Scenario 2. </w:t>
      </w:r>
    </w:p>
    <w:p w14:paraId="21232E64" w14:textId="77777777" w:rsidR="00836696" w:rsidRPr="003A123B" w:rsidRDefault="00836696" w:rsidP="003A123B">
      <w:pPr>
        <w:jc w:val="both"/>
        <w:rPr>
          <w:i/>
        </w:rPr>
      </w:pPr>
      <w:r w:rsidRPr="003A123B">
        <w:rPr>
          <w:i/>
        </w:rPr>
        <w:t>Proposal 9 (modified)</w:t>
      </w:r>
      <w:r w:rsidRPr="003A123B">
        <w:rPr>
          <w:i/>
        </w:rPr>
        <w:tab/>
        <w:t xml:space="preserve">[RAN2 to discuss] For Scenario 2, Case E is not supported. </w:t>
      </w:r>
    </w:p>
    <w:p w14:paraId="202F7C4C" w14:textId="5DB76667" w:rsidR="00836696" w:rsidRDefault="00836696" w:rsidP="00836696">
      <w:pPr>
        <w:jc w:val="both"/>
        <w:rPr>
          <w:i/>
        </w:rPr>
      </w:pPr>
      <w:r w:rsidRPr="003A123B">
        <w:rPr>
          <w:i/>
        </w:rPr>
        <w:t>For Scenario 2, whether to support Case G is discussed in normative phase, but RAN2 will not do additional work to enable it for Scenario 2 over Scenario 1.</w:t>
      </w:r>
    </w:p>
    <w:p w14:paraId="41E8D368" w14:textId="7486B24A" w:rsidR="005B3848" w:rsidRDefault="00291E12">
      <w:pPr>
        <w:spacing w:beforeLines="50" w:before="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case G, it may be a very low probability that a remote UE can maintain semi-static ideal backhaul with multiple relay UEs. </w:t>
      </w:r>
      <w:r w:rsidR="005C0840">
        <w:rPr>
          <w:rFonts w:eastAsiaTheme="minorEastAsia"/>
          <w:szCs w:val="20"/>
          <w:lang w:eastAsia="zh-CN"/>
        </w:rPr>
        <w:t>And</w:t>
      </w:r>
      <w:r w:rsidR="00C02D9B">
        <w:rPr>
          <w:rFonts w:eastAsiaTheme="minorEastAsia"/>
          <w:szCs w:val="20"/>
          <w:lang w:eastAsia="zh-CN"/>
        </w:rPr>
        <w:t xml:space="preserve"> case G for scenario 2 may need more procedure</w:t>
      </w:r>
      <w:r w:rsidR="00826E87">
        <w:rPr>
          <w:rFonts w:eastAsiaTheme="minorEastAsia"/>
          <w:szCs w:val="20"/>
          <w:lang w:eastAsia="zh-CN"/>
        </w:rPr>
        <w:t xml:space="preserve"> design</w:t>
      </w:r>
      <w:r w:rsidR="00C02D9B">
        <w:rPr>
          <w:rFonts w:eastAsiaTheme="minorEastAsia"/>
          <w:szCs w:val="20"/>
          <w:lang w:eastAsia="zh-CN"/>
        </w:rPr>
        <w:t xml:space="preserve"> </w:t>
      </w:r>
      <w:r w:rsidR="00826E87">
        <w:rPr>
          <w:rFonts w:eastAsiaTheme="minorEastAsia"/>
          <w:szCs w:val="20"/>
          <w:lang w:eastAsia="zh-CN"/>
        </w:rPr>
        <w:t>about</w:t>
      </w:r>
      <w:r w:rsidR="00C02D9B">
        <w:rPr>
          <w:rFonts w:eastAsiaTheme="minorEastAsia"/>
          <w:szCs w:val="20"/>
          <w:lang w:eastAsia="zh-CN"/>
        </w:rPr>
        <w:t xml:space="preserve"> target relay </w:t>
      </w:r>
      <w:r w:rsidR="00C02D9B">
        <w:rPr>
          <w:rFonts w:eastAsiaTheme="minorEastAsia" w:hint="eastAsia"/>
          <w:szCs w:val="20"/>
          <w:lang w:eastAsia="zh-CN"/>
        </w:rPr>
        <w:t>UE</w:t>
      </w:r>
      <w:r w:rsidR="00C02D9B">
        <w:rPr>
          <w:rFonts w:eastAsiaTheme="minorEastAsia"/>
          <w:szCs w:val="20"/>
          <w:lang w:eastAsia="zh-CN"/>
        </w:rPr>
        <w:t xml:space="preserve"> relationship reporting </w:t>
      </w:r>
      <w:r w:rsidR="00C02D9B">
        <w:rPr>
          <w:rFonts w:eastAsiaTheme="minorEastAsia"/>
          <w:szCs w:val="20"/>
          <w:lang w:eastAsia="zh-CN"/>
        </w:rPr>
        <w:lastRenderedPageBreak/>
        <w:t xml:space="preserve">than one for scenario 1. </w:t>
      </w:r>
      <w:r>
        <w:rPr>
          <w:rFonts w:eastAsiaTheme="minorEastAsia"/>
          <w:szCs w:val="20"/>
          <w:lang w:eastAsia="zh-CN"/>
        </w:rPr>
        <w:t xml:space="preserve">Hence, case G can be considered with a very low priority in release 18. Furthermore, if the scenario of multiple relay UEs with ideal backhaul </w:t>
      </w:r>
      <w:r w:rsidR="002B0C44">
        <w:rPr>
          <w:rFonts w:eastAsiaTheme="minorEastAsia"/>
          <w:szCs w:val="20"/>
          <w:lang w:eastAsia="zh-CN"/>
        </w:rPr>
        <w:t>or even other</w:t>
      </w:r>
      <w:r w:rsidR="004F0156">
        <w:rPr>
          <w:rFonts w:eastAsiaTheme="minorEastAsia"/>
          <w:szCs w:val="20"/>
          <w:lang w:eastAsia="zh-CN"/>
        </w:rPr>
        <w:t xml:space="preserve"> non-standardized backhaul types </w:t>
      </w:r>
      <w:r>
        <w:rPr>
          <w:rFonts w:eastAsiaTheme="minorEastAsia"/>
          <w:szCs w:val="20"/>
          <w:lang w:eastAsia="zh-CN"/>
        </w:rPr>
        <w:t>can gradually mature, not only switching case between different relay UEs but also multiple indirect paths can be considered in release 19 or later.</w:t>
      </w:r>
    </w:p>
    <w:p w14:paraId="6268F062" w14:textId="77777777" w:rsidR="005B3848" w:rsidRDefault="00291E12" w:rsidP="00C02D9B">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hint="eastAsia"/>
        </w:rPr>
        <w:t>F</w:t>
      </w:r>
      <w:r>
        <w:rPr>
          <w:rFonts w:ascii="Times New Roman" w:eastAsia="宋体" w:hAnsi="Times New Roman"/>
        </w:rPr>
        <w:t>or Scenario-2, Case G does not need to be supported in Release 18.</w:t>
      </w:r>
    </w:p>
    <w:p w14:paraId="6EDAD550" w14:textId="77777777" w:rsidR="005B3848" w:rsidRDefault="00291E12">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Path addition and release procedure</w:t>
      </w:r>
    </w:p>
    <w:p w14:paraId="5C36459D" w14:textId="77777777" w:rsidR="005B3848" w:rsidRDefault="00291E12">
      <w:pPr>
        <w:spacing w:before="120" w:after="120" w:line="260" w:lineRule="auto"/>
        <w:jc w:val="both"/>
        <w:rPr>
          <w:rFonts w:eastAsia="等线"/>
          <w:lang w:val="en-GB" w:eastAsia="zh-CN"/>
        </w:rPr>
      </w:pPr>
      <w:r>
        <w:rPr>
          <w:rFonts w:eastAsia="等线"/>
          <w:lang w:val="en-GB" w:eastAsia="zh-CN"/>
        </w:rPr>
        <w:t xml:space="preserve">The corresponding signalling procedure </w:t>
      </w:r>
      <w:r>
        <w:rPr>
          <w:rFonts w:eastAsia="等线" w:hint="eastAsia"/>
          <w:lang w:eastAsia="zh-CN"/>
        </w:rPr>
        <w:t xml:space="preserve">for each of the following cases </w:t>
      </w:r>
      <w:r>
        <w:rPr>
          <w:rFonts w:eastAsia="等线"/>
          <w:lang w:val="en-GB" w:eastAsia="zh-CN"/>
        </w:rPr>
        <w:t>will be discussed in this section.</w:t>
      </w:r>
    </w:p>
    <w:p w14:paraId="29197313" w14:textId="77777777" w:rsidR="005B3848" w:rsidRDefault="00291E12">
      <w:pPr>
        <w:numPr>
          <w:ilvl w:val="0"/>
          <w:numId w:val="8"/>
        </w:numPr>
        <w:overflowPunct w:val="0"/>
        <w:autoSpaceDE w:val="0"/>
        <w:autoSpaceDN w:val="0"/>
        <w:adjustRightInd w:val="0"/>
        <w:spacing w:after="180"/>
        <w:textAlignment w:val="baseline"/>
        <w:rPr>
          <w:b/>
          <w:lang w:eastAsia="ko-KR"/>
        </w:rPr>
      </w:pPr>
      <w:r>
        <w:rPr>
          <w:b/>
          <w:lang w:eastAsia="ko-KR"/>
        </w:rPr>
        <w:t xml:space="preserve">Case A: The remote UE configured only on the direct path adds the indirect path under the same </w:t>
      </w:r>
      <w:proofErr w:type="spellStart"/>
      <w:r>
        <w:rPr>
          <w:b/>
          <w:lang w:eastAsia="ko-KR"/>
        </w:rPr>
        <w:t>gNB</w:t>
      </w:r>
      <w:proofErr w:type="spellEnd"/>
      <w:r>
        <w:rPr>
          <w:b/>
          <w:lang w:eastAsia="ko-KR"/>
        </w:rPr>
        <w:t xml:space="preserve">; </w:t>
      </w:r>
    </w:p>
    <w:p w14:paraId="50606DFA" w14:textId="77777777" w:rsidR="005B3848" w:rsidRDefault="00291E12">
      <w:pPr>
        <w:numPr>
          <w:ilvl w:val="0"/>
          <w:numId w:val="8"/>
        </w:numPr>
        <w:overflowPunct w:val="0"/>
        <w:autoSpaceDE w:val="0"/>
        <w:autoSpaceDN w:val="0"/>
        <w:adjustRightInd w:val="0"/>
        <w:spacing w:after="180"/>
        <w:textAlignment w:val="baseline"/>
        <w:rPr>
          <w:b/>
          <w:lang w:eastAsia="ko-KR"/>
        </w:rPr>
      </w:pPr>
      <w:r>
        <w:rPr>
          <w:b/>
          <w:lang w:eastAsia="ko-KR"/>
        </w:rPr>
        <w:t xml:space="preserve">Case B: The remote UE configured only on the indirect path adds the direct path under the same </w:t>
      </w:r>
      <w:proofErr w:type="spellStart"/>
      <w:r>
        <w:rPr>
          <w:b/>
          <w:lang w:eastAsia="ko-KR"/>
        </w:rPr>
        <w:t>gNB</w:t>
      </w:r>
      <w:proofErr w:type="spellEnd"/>
      <w:r>
        <w:rPr>
          <w:b/>
          <w:lang w:eastAsia="ko-KR"/>
        </w:rPr>
        <w:t xml:space="preserve">; </w:t>
      </w:r>
    </w:p>
    <w:p w14:paraId="1E67F400" w14:textId="77777777" w:rsidR="005B3848" w:rsidRDefault="00291E12">
      <w:pPr>
        <w:numPr>
          <w:ilvl w:val="0"/>
          <w:numId w:val="8"/>
        </w:numPr>
        <w:overflowPunct w:val="0"/>
        <w:autoSpaceDE w:val="0"/>
        <w:autoSpaceDN w:val="0"/>
        <w:adjustRightInd w:val="0"/>
        <w:spacing w:after="180"/>
        <w:textAlignment w:val="baseline"/>
        <w:rPr>
          <w:b/>
          <w:lang w:eastAsia="ko-KR"/>
        </w:rPr>
      </w:pPr>
      <w:r>
        <w:rPr>
          <w:b/>
          <w:lang w:eastAsia="ko-KR"/>
        </w:rPr>
        <w:t>Case C: The remote UE configured with multi-path releases the indirect path;</w:t>
      </w:r>
    </w:p>
    <w:p w14:paraId="15087839" w14:textId="25964805" w:rsidR="005B3848" w:rsidRDefault="00291E12">
      <w:pPr>
        <w:numPr>
          <w:ilvl w:val="0"/>
          <w:numId w:val="8"/>
        </w:numPr>
        <w:overflowPunct w:val="0"/>
        <w:autoSpaceDE w:val="0"/>
        <w:autoSpaceDN w:val="0"/>
        <w:adjustRightInd w:val="0"/>
        <w:spacing w:after="180"/>
        <w:textAlignment w:val="baseline"/>
        <w:rPr>
          <w:b/>
          <w:lang w:eastAsia="ko-KR"/>
        </w:rPr>
      </w:pPr>
      <w:r>
        <w:rPr>
          <w:b/>
          <w:lang w:eastAsia="ko-KR"/>
        </w:rPr>
        <w:t>Case D: The remote UE configured with multi-path releases the direct path;</w:t>
      </w:r>
    </w:p>
    <w:p w14:paraId="1155A93B" w14:textId="1E4A05DE" w:rsidR="00F8010B" w:rsidRDefault="00F8010B">
      <w:pPr>
        <w:numPr>
          <w:ilvl w:val="0"/>
          <w:numId w:val="8"/>
        </w:numPr>
        <w:overflowPunct w:val="0"/>
        <w:autoSpaceDE w:val="0"/>
        <w:autoSpaceDN w:val="0"/>
        <w:adjustRightInd w:val="0"/>
        <w:spacing w:after="180"/>
        <w:textAlignment w:val="baseline"/>
        <w:rPr>
          <w:b/>
          <w:lang w:eastAsia="ko-KR"/>
        </w:rPr>
      </w:pPr>
      <w:r>
        <w:rPr>
          <w:b/>
          <w:lang w:eastAsia="ko-KR"/>
        </w:rPr>
        <w:t xml:space="preserve">Case G: The remote UE configured with multi-path changes to a new relay UE for the indirect path while keeping the direct path under the same </w:t>
      </w:r>
      <w:proofErr w:type="spellStart"/>
      <w:r>
        <w:rPr>
          <w:b/>
          <w:lang w:eastAsia="ko-KR"/>
        </w:rPr>
        <w:t>gNB</w:t>
      </w:r>
      <w:proofErr w:type="spellEnd"/>
      <w:r>
        <w:rPr>
          <w:b/>
          <w:lang w:eastAsia="ko-KR"/>
        </w:rPr>
        <w:t>.</w:t>
      </w:r>
    </w:p>
    <w:p w14:paraId="00F8DC7B" w14:textId="77777777" w:rsidR="005B3848" w:rsidRDefault="00291E12">
      <w:pPr>
        <w:keepNext/>
        <w:widowControl w:val="0"/>
        <w:numPr>
          <w:ilvl w:val="2"/>
          <w:numId w:val="6"/>
        </w:numPr>
        <w:tabs>
          <w:tab w:val="left" w:pos="567"/>
        </w:tabs>
        <w:spacing w:before="180" w:after="180"/>
        <w:jc w:val="both"/>
        <w:outlineLvl w:val="1"/>
        <w:rPr>
          <w:rFonts w:ascii="Arial" w:eastAsia="等线" w:hAnsi="Arial" w:cs="Arial"/>
          <w:iCs/>
          <w:sz w:val="28"/>
          <w:szCs w:val="28"/>
          <w:lang w:val="en-GB"/>
        </w:rPr>
      </w:pPr>
      <w:r>
        <w:rPr>
          <w:rFonts w:ascii="Arial" w:eastAsia="等线" w:hAnsi="Arial" w:cs="Arial"/>
          <w:iCs/>
          <w:sz w:val="28"/>
          <w:szCs w:val="28"/>
          <w:lang w:val="en-GB"/>
        </w:rPr>
        <w:t>Procedure of Case A for Scenario-1</w:t>
      </w:r>
    </w:p>
    <w:p w14:paraId="662F0FE1" w14:textId="51D4A214" w:rsidR="005B3848" w:rsidRDefault="005B3848">
      <w:pPr>
        <w:overflowPunct w:val="0"/>
        <w:autoSpaceDE w:val="0"/>
        <w:autoSpaceDN w:val="0"/>
        <w:adjustRightInd w:val="0"/>
        <w:spacing w:after="120"/>
        <w:jc w:val="center"/>
        <w:textAlignment w:val="baseline"/>
        <w:rPr>
          <w:rFonts w:eastAsia="宋体"/>
          <w:lang w:eastAsia="zh-CN"/>
        </w:rPr>
      </w:pPr>
    </w:p>
    <w:p w14:paraId="36812998" w14:textId="22A8395A" w:rsidR="00A06422" w:rsidRDefault="002F0A21">
      <w:pPr>
        <w:overflowPunct w:val="0"/>
        <w:autoSpaceDE w:val="0"/>
        <w:autoSpaceDN w:val="0"/>
        <w:adjustRightInd w:val="0"/>
        <w:spacing w:after="120"/>
        <w:jc w:val="center"/>
        <w:textAlignment w:val="baseline"/>
        <w:rPr>
          <w:rFonts w:eastAsia="宋体"/>
          <w:lang w:eastAsia="zh-CN"/>
        </w:rPr>
      </w:pPr>
      <w:r>
        <w:rPr>
          <w:rFonts w:eastAsia="宋体"/>
          <w:noProof/>
          <w:lang w:eastAsia="zh-CN"/>
        </w:rPr>
        <w:drawing>
          <wp:inline distT="0" distB="0" distL="0" distR="0" wp14:anchorId="683863E6" wp14:editId="716B121E">
            <wp:extent cx="4710544" cy="19060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46280" cy="1920535"/>
                    </a:xfrm>
                    <a:prstGeom prst="rect">
                      <a:avLst/>
                    </a:prstGeom>
                    <a:noFill/>
                  </pic:spPr>
                </pic:pic>
              </a:graphicData>
            </a:graphic>
          </wp:inline>
        </w:drawing>
      </w:r>
    </w:p>
    <w:p w14:paraId="14257F04" w14:textId="77777777" w:rsidR="005B3848" w:rsidRDefault="005B3848">
      <w:pPr>
        <w:overflowPunct w:val="0"/>
        <w:autoSpaceDE w:val="0"/>
        <w:autoSpaceDN w:val="0"/>
        <w:adjustRightInd w:val="0"/>
        <w:spacing w:after="120"/>
        <w:jc w:val="center"/>
        <w:textAlignment w:val="baseline"/>
        <w:rPr>
          <w:rFonts w:eastAsia="宋体"/>
          <w:lang w:eastAsia="zh-CN"/>
        </w:rPr>
      </w:pPr>
    </w:p>
    <w:p w14:paraId="7D868B46" w14:textId="77777777" w:rsidR="005B3848" w:rsidRDefault="00291E12">
      <w:pPr>
        <w:pStyle w:val="a0"/>
        <w:jc w:val="center"/>
        <w:rPr>
          <w:rFonts w:eastAsia="宋体"/>
          <w:b/>
          <w:lang w:eastAsia="zh-CN"/>
        </w:rPr>
      </w:pPr>
      <w:bookmarkStart w:id="4" w:name="_Ref110415184"/>
      <w:r>
        <w:rPr>
          <w:b/>
          <w:lang w:eastAsia="zh-CN"/>
        </w:rPr>
        <w:t xml:space="preserve">Figure </w:t>
      </w:r>
      <w:bookmarkEnd w:id="4"/>
      <w:r>
        <w:rPr>
          <w:b/>
          <w:lang w:eastAsia="zh-CN"/>
        </w:rPr>
        <w:t>1: Procedure of Case A in Scenario-1</w:t>
      </w:r>
    </w:p>
    <w:p w14:paraId="2D99FFEE" w14:textId="06D4347C" w:rsidR="005B3848" w:rsidRDefault="00291E12">
      <w:pPr>
        <w:overflowPunct w:val="0"/>
        <w:autoSpaceDE w:val="0"/>
        <w:autoSpaceDN w:val="0"/>
        <w:adjustRightInd w:val="0"/>
        <w:spacing w:after="120"/>
        <w:jc w:val="both"/>
        <w:textAlignment w:val="baseline"/>
        <w:rPr>
          <w:rFonts w:eastAsia="等线"/>
          <w:lang w:val="en-GB" w:eastAsia="zh-CN"/>
        </w:rPr>
      </w:pPr>
      <w:r>
        <w:rPr>
          <w:rFonts w:eastAsia="等线"/>
          <w:lang w:val="en-GB" w:eastAsia="zh-CN"/>
        </w:rPr>
        <w:t xml:space="preserve">Figure 1 </w:t>
      </w:r>
      <w:r>
        <w:rPr>
          <w:rFonts w:eastAsia="等线" w:hint="eastAsia"/>
          <w:lang w:val="en-GB" w:eastAsia="zh-CN"/>
        </w:rPr>
        <w:t>shows</w:t>
      </w:r>
      <w:r>
        <w:rPr>
          <w:rFonts w:eastAsia="等线"/>
          <w:lang w:val="en-GB" w:eastAsia="zh-CN"/>
        </w:rPr>
        <w:t xml:space="preserve"> an example proc</w:t>
      </w:r>
      <w:r>
        <w:rPr>
          <w:rFonts w:eastAsia="等线" w:hint="eastAsia"/>
          <w:lang w:val="en-GB" w:eastAsia="zh-CN"/>
        </w:rPr>
        <w:t>e</w:t>
      </w:r>
      <w:r>
        <w:rPr>
          <w:rFonts w:eastAsia="等线"/>
          <w:lang w:val="en-GB" w:eastAsia="zh-CN"/>
        </w:rPr>
        <w:t xml:space="preserve">dure </w:t>
      </w:r>
      <w:r>
        <w:rPr>
          <w:rFonts w:eastAsia="等线" w:hint="eastAsia"/>
          <w:lang w:val="en-GB" w:eastAsia="zh-CN"/>
        </w:rPr>
        <w:t>of</w:t>
      </w:r>
      <w:r>
        <w:rPr>
          <w:rFonts w:eastAsia="等线"/>
          <w:lang w:val="en-GB" w:eastAsia="zh-CN"/>
        </w:rPr>
        <w:t xml:space="preserve"> Case A for Scenario-1. The related procedure is similar to the intra-</w:t>
      </w:r>
      <w:proofErr w:type="spellStart"/>
      <w:r>
        <w:rPr>
          <w:rFonts w:eastAsia="等线"/>
          <w:lang w:val="en-GB" w:eastAsia="zh-CN"/>
        </w:rPr>
        <w:t>gNB</w:t>
      </w:r>
      <w:proofErr w:type="spellEnd"/>
      <w:r>
        <w:rPr>
          <w:rFonts w:eastAsia="等线"/>
          <w:lang w:val="en-GB" w:eastAsia="zh-CN"/>
        </w:rPr>
        <w:t xml:space="preserve"> D2I path switch </w:t>
      </w:r>
      <w:r w:rsidR="00267601">
        <w:rPr>
          <w:rFonts w:eastAsia="等线"/>
          <w:lang w:val="en-GB" w:eastAsia="zh-CN"/>
        </w:rPr>
        <w:t xml:space="preserve">except that the step to </w:t>
      </w:r>
      <w:r w:rsidR="00267601">
        <w:rPr>
          <w:rFonts w:eastAsia="等线" w:hint="eastAsia"/>
          <w:lang w:val="en-GB" w:eastAsia="zh-CN"/>
        </w:rPr>
        <w:t>releas</w:t>
      </w:r>
      <w:r w:rsidR="00267601">
        <w:rPr>
          <w:rFonts w:eastAsia="等线"/>
          <w:lang w:val="en-GB" w:eastAsia="zh-CN"/>
        </w:rPr>
        <w:t xml:space="preserve">e </w:t>
      </w:r>
      <w:r>
        <w:rPr>
          <w:rFonts w:eastAsia="等线"/>
          <w:lang w:val="en-GB" w:eastAsia="zh-CN"/>
        </w:rPr>
        <w:t>the direct path after D2I path switch</w:t>
      </w:r>
      <w:r w:rsidR="00267601">
        <w:rPr>
          <w:rFonts w:eastAsia="等线"/>
          <w:lang w:val="en-GB" w:eastAsia="zh-CN"/>
        </w:rPr>
        <w:t xml:space="preserve"> is skipped</w:t>
      </w:r>
      <w:r>
        <w:rPr>
          <w:rFonts w:eastAsia="等线"/>
          <w:lang w:val="en-GB" w:eastAsia="zh-CN"/>
        </w:rPr>
        <w:t xml:space="preserve">. The </w:t>
      </w:r>
      <w:proofErr w:type="spellStart"/>
      <w:r>
        <w:rPr>
          <w:rFonts w:eastAsia="等线"/>
          <w:lang w:val="en-GB" w:eastAsia="zh-CN"/>
        </w:rPr>
        <w:t>gNB</w:t>
      </w:r>
      <w:proofErr w:type="spellEnd"/>
      <w:r>
        <w:rPr>
          <w:rFonts w:eastAsia="等线"/>
          <w:lang w:val="en-GB" w:eastAsia="zh-CN"/>
        </w:rPr>
        <w:t xml:space="preserve">, upon reception of the </w:t>
      </w:r>
      <w:r w:rsidR="00170656">
        <w:rPr>
          <w:rFonts w:eastAsia="等线"/>
          <w:lang w:val="en-GB" w:eastAsia="zh-CN"/>
        </w:rPr>
        <w:t xml:space="preserve">indirect </w:t>
      </w:r>
      <w:r>
        <w:rPr>
          <w:rFonts w:eastAsia="等线"/>
          <w:lang w:val="en-GB" w:eastAsia="zh-CN"/>
        </w:rPr>
        <w:t xml:space="preserve">path request and/or the </w:t>
      </w:r>
      <w:r w:rsidR="00170656">
        <w:rPr>
          <w:rFonts w:eastAsia="等线"/>
          <w:lang w:val="en-GB" w:eastAsia="zh-CN"/>
        </w:rPr>
        <w:t xml:space="preserve">related </w:t>
      </w:r>
      <w:r>
        <w:rPr>
          <w:rFonts w:eastAsia="等线"/>
          <w:lang w:val="en-GB" w:eastAsia="zh-CN"/>
        </w:rPr>
        <w:t xml:space="preserve">measurement results, can determine to add indirect path for and send the related RRC reconfigurations to the remote UE. If the relay UE is in RRC_IDLE/INACTIVE state, certain notification can be sent </w:t>
      </w:r>
      <w:r>
        <w:rPr>
          <w:rFonts w:eastAsia="等线" w:hint="eastAsia"/>
          <w:lang w:val="en-GB" w:eastAsia="zh-CN"/>
        </w:rPr>
        <w:t>from</w:t>
      </w:r>
      <w:r>
        <w:rPr>
          <w:rFonts w:eastAsia="等线"/>
          <w:lang w:val="en-GB" w:eastAsia="zh-CN"/>
        </w:rPr>
        <w:t xml:space="preserve"> the remote UE to the relay UE so that the relay UE can initiate the RRC</w:t>
      </w:r>
      <w:r w:rsidR="00170656">
        <w:rPr>
          <w:rFonts w:eastAsia="等线"/>
          <w:lang w:val="en-GB" w:eastAsia="zh-CN"/>
        </w:rPr>
        <w:t xml:space="preserve"> connection</w:t>
      </w:r>
      <w:r>
        <w:rPr>
          <w:rFonts w:eastAsia="等线"/>
          <w:lang w:val="en-GB" w:eastAsia="zh-CN"/>
        </w:rPr>
        <w:t xml:space="preserve"> setup</w:t>
      </w:r>
      <w:r>
        <w:rPr>
          <w:rFonts w:eastAsia="等线" w:hint="eastAsia"/>
          <w:lang w:eastAsia="zh-CN"/>
        </w:rPr>
        <w:t>/resume</w:t>
      </w:r>
      <w:r>
        <w:rPr>
          <w:rFonts w:eastAsia="等线"/>
          <w:lang w:val="en-GB" w:eastAsia="zh-CN"/>
        </w:rPr>
        <w:t xml:space="preserve"> procedure with the </w:t>
      </w:r>
      <w:proofErr w:type="spellStart"/>
      <w:r>
        <w:rPr>
          <w:rFonts w:eastAsia="等线"/>
          <w:lang w:val="en-GB" w:eastAsia="zh-CN"/>
        </w:rPr>
        <w:t>gNB</w:t>
      </w:r>
      <w:proofErr w:type="spellEnd"/>
      <w:r>
        <w:rPr>
          <w:rFonts w:eastAsia="等线"/>
          <w:lang w:val="en-GB" w:eastAsia="zh-CN"/>
        </w:rPr>
        <w:t xml:space="preserve">. </w:t>
      </w:r>
      <w:r>
        <w:rPr>
          <w:rFonts w:eastAsia="等线" w:hint="eastAsia"/>
          <w:lang w:eastAsia="zh-CN"/>
        </w:rPr>
        <w:t>A</w:t>
      </w:r>
      <w:proofErr w:type="spellStart"/>
      <w:r>
        <w:rPr>
          <w:rFonts w:eastAsia="等线"/>
          <w:lang w:val="en-GB" w:eastAsia="zh-CN"/>
        </w:rPr>
        <w:t>fter</w:t>
      </w:r>
      <w:proofErr w:type="spellEnd"/>
      <w:r>
        <w:rPr>
          <w:rFonts w:eastAsia="等线"/>
          <w:lang w:val="en-GB" w:eastAsia="zh-CN"/>
        </w:rPr>
        <w:t xml:space="preserve"> the relay UE</w:t>
      </w:r>
      <w:r>
        <w:rPr>
          <w:rFonts w:eastAsia="等线" w:hint="eastAsia"/>
          <w:lang w:eastAsia="zh-CN"/>
        </w:rPr>
        <w:t xml:space="preserve"> enters RRC</w:t>
      </w:r>
      <w:r>
        <w:rPr>
          <w:rFonts w:eastAsia="等线"/>
          <w:lang w:eastAsia="zh-CN"/>
        </w:rPr>
        <w:t>_CONNECTED state, t</w:t>
      </w:r>
      <w:r>
        <w:rPr>
          <w:rFonts w:eastAsia="等线"/>
          <w:lang w:val="en-GB" w:eastAsia="zh-CN"/>
        </w:rPr>
        <w:t xml:space="preserve">he </w:t>
      </w:r>
      <w:proofErr w:type="spellStart"/>
      <w:r>
        <w:rPr>
          <w:rFonts w:eastAsia="等线"/>
          <w:lang w:val="en-GB" w:eastAsia="zh-CN"/>
        </w:rPr>
        <w:t>gNB</w:t>
      </w:r>
      <w:proofErr w:type="spellEnd"/>
      <w:r>
        <w:rPr>
          <w:rFonts w:eastAsia="等线"/>
          <w:lang w:val="en-GB" w:eastAsia="zh-CN"/>
        </w:rPr>
        <w:t xml:space="preserve"> can provide related configuration to the relay UE</w:t>
      </w:r>
      <w:r w:rsidR="00170656">
        <w:rPr>
          <w:rFonts w:eastAsia="等线"/>
          <w:lang w:val="en-GB" w:eastAsia="zh-CN"/>
        </w:rPr>
        <w:t xml:space="preserve"> to configure the</w:t>
      </w:r>
      <w:r>
        <w:rPr>
          <w:rFonts w:eastAsia="等线"/>
          <w:lang w:val="en-GB" w:eastAsia="zh-CN"/>
        </w:rPr>
        <w:t xml:space="preserve"> indirect path for the remote U</w:t>
      </w:r>
      <w:r>
        <w:rPr>
          <w:rFonts w:eastAsia="等线" w:hint="eastAsia"/>
          <w:lang w:val="en-GB" w:eastAsia="zh-CN"/>
        </w:rPr>
        <w:t>E</w:t>
      </w:r>
      <w:r>
        <w:rPr>
          <w:rFonts w:eastAsia="等线"/>
          <w:lang w:val="en-GB" w:eastAsia="zh-CN"/>
        </w:rPr>
        <w:t xml:space="preserve">. </w:t>
      </w:r>
    </w:p>
    <w:p w14:paraId="07FC1EE9" w14:textId="77777777" w:rsidR="005B3848" w:rsidRDefault="00291E12" w:rsidP="00943C3C">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For indirect path addition after direct path setup (i.e. Case A) in Scenario-1, the existing intra-</w:t>
      </w:r>
      <w:proofErr w:type="spellStart"/>
      <w:r>
        <w:rPr>
          <w:rFonts w:ascii="Times New Roman" w:eastAsia="宋体" w:hAnsi="Times New Roman"/>
        </w:rPr>
        <w:t>gNB</w:t>
      </w:r>
      <w:proofErr w:type="spellEnd"/>
      <w:r>
        <w:rPr>
          <w:rFonts w:ascii="Times New Roman" w:eastAsia="宋体" w:hAnsi="Times New Roman"/>
        </w:rPr>
        <w:t xml:space="preserve"> D2I switch procedure can be reused </w:t>
      </w:r>
      <w:r w:rsidRPr="00943C3C">
        <w:rPr>
          <w:rFonts w:ascii="Times New Roman" w:eastAsia="宋体" w:hAnsi="Times New Roman" w:hint="eastAsia"/>
        </w:rPr>
        <w:t>but</w:t>
      </w:r>
      <w:r>
        <w:rPr>
          <w:rFonts w:ascii="Times New Roman" w:eastAsia="宋体" w:hAnsi="Times New Roman"/>
        </w:rPr>
        <w:t xml:space="preserve"> </w:t>
      </w:r>
      <w:r w:rsidRPr="00943C3C">
        <w:rPr>
          <w:rFonts w:ascii="Times New Roman" w:eastAsia="宋体" w:hAnsi="Times New Roman" w:hint="eastAsia"/>
        </w:rPr>
        <w:t xml:space="preserve">skipping </w:t>
      </w:r>
      <w:r>
        <w:rPr>
          <w:rFonts w:ascii="Times New Roman" w:eastAsia="宋体" w:hAnsi="Times New Roman"/>
        </w:rPr>
        <w:t>the step to release the direct path after indirect path addition.</w:t>
      </w:r>
    </w:p>
    <w:p w14:paraId="6E3A9520" w14:textId="77777777" w:rsidR="005B3848" w:rsidRDefault="00291E12">
      <w:pPr>
        <w:keepNext/>
        <w:widowControl w:val="0"/>
        <w:numPr>
          <w:ilvl w:val="2"/>
          <w:numId w:val="6"/>
        </w:numPr>
        <w:tabs>
          <w:tab w:val="left" w:pos="567"/>
        </w:tabs>
        <w:spacing w:before="180" w:after="180"/>
        <w:jc w:val="both"/>
        <w:outlineLvl w:val="1"/>
        <w:rPr>
          <w:rFonts w:ascii="Arial" w:eastAsia="等线" w:hAnsi="Arial" w:cs="Arial"/>
          <w:iCs/>
          <w:sz w:val="30"/>
          <w:szCs w:val="30"/>
        </w:rPr>
      </w:pPr>
      <w:bookmarkStart w:id="5" w:name="_Hlk115075727"/>
      <w:r>
        <w:rPr>
          <w:rFonts w:ascii="Arial" w:eastAsia="等线" w:hAnsi="Arial" w:cs="Arial"/>
          <w:iCs/>
          <w:sz w:val="28"/>
          <w:szCs w:val="28"/>
          <w:lang w:val="en-GB"/>
        </w:rPr>
        <w:t>Procedure</w:t>
      </w:r>
      <w:r>
        <w:rPr>
          <w:rFonts w:ascii="Arial" w:eastAsia="等线" w:hAnsi="Arial" w:cs="Arial"/>
          <w:iCs/>
          <w:sz w:val="30"/>
          <w:szCs w:val="30"/>
        </w:rPr>
        <w:t xml:space="preserve"> of Case B for Scenario-1</w:t>
      </w:r>
    </w:p>
    <w:bookmarkEnd w:id="5"/>
    <w:p w14:paraId="5877ED93" w14:textId="54F514EE" w:rsidR="005B3848" w:rsidRDefault="00291E12">
      <w:pPr>
        <w:overflowPunct w:val="0"/>
        <w:autoSpaceDE w:val="0"/>
        <w:autoSpaceDN w:val="0"/>
        <w:adjustRightInd w:val="0"/>
        <w:spacing w:after="120"/>
        <w:jc w:val="both"/>
        <w:textAlignment w:val="baseline"/>
        <w:rPr>
          <w:rFonts w:eastAsia="等线"/>
          <w:lang w:eastAsia="zh-CN"/>
        </w:rPr>
      </w:pPr>
      <w:r>
        <w:rPr>
          <w:rFonts w:eastAsia="等线"/>
          <w:lang w:val="en-GB" w:eastAsia="zh-CN"/>
        </w:rPr>
        <w:fldChar w:fldCharType="begin"/>
      </w:r>
      <w:r>
        <w:rPr>
          <w:rFonts w:eastAsia="等线"/>
          <w:lang w:val="en-GB" w:eastAsia="zh-CN"/>
        </w:rPr>
        <w:instrText xml:space="preserve"> </w:instrText>
      </w:r>
      <w:r>
        <w:rPr>
          <w:rFonts w:eastAsia="等线" w:hint="eastAsia"/>
          <w:lang w:val="en-GB" w:eastAsia="zh-CN"/>
        </w:rPr>
        <w:instrText>REF _Ref110417767 \h</w:instrText>
      </w:r>
      <w:r>
        <w:rPr>
          <w:rFonts w:eastAsia="等线"/>
          <w:lang w:val="en-GB" w:eastAsia="zh-CN"/>
        </w:rPr>
        <w:instrText xml:space="preserve"> </w:instrText>
      </w:r>
      <w:r>
        <w:rPr>
          <w:rFonts w:eastAsia="等线"/>
          <w:lang w:val="en-GB" w:eastAsia="zh-CN"/>
        </w:rPr>
      </w:r>
      <w:r>
        <w:rPr>
          <w:rFonts w:eastAsia="等线"/>
          <w:lang w:val="en-GB" w:eastAsia="zh-CN"/>
        </w:rPr>
        <w:fldChar w:fldCharType="separate"/>
      </w:r>
      <w:r>
        <w:rPr>
          <w:lang w:val="en-GB"/>
        </w:rPr>
        <w:t>Figure</w:t>
      </w:r>
      <w:r>
        <w:rPr>
          <w:rFonts w:eastAsia="等线"/>
          <w:lang w:val="en-GB" w:eastAsia="zh-CN"/>
        </w:rPr>
        <w:fldChar w:fldCharType="end"/>
      </w:r>
      <w:r>
        <w:rPr>
          <w:rFonts w:eastAsia="等线"/>
          <w:lang w:val="en-GB" w:eastAsia="zh-CN"/>
        </w:rPr>
        <w:t xml:space="preserve"> 2 </w:t>
      </w:r>
      <w:r>
        <w:rPr>
          <w:rFonts w:eastAsia="等线" w:hint="eastAsia"/>
          <w:lang w:val="en-GB" w:eastAsia="zh-CN"/>
        </w:rPr>
        <w:t>shows</w:t>
      </w:r>
      <w:r>
        <w:rPr>
          <w:rFonts w:eastAsia="等线"/>
          <w:lang w:val="en-GB" w:eastAsia="zh-CN"/>
        </w:rPr>
        <w:t xml:space="preserve"> the example proc</w:t>
      </w:r>
      <w:r>
        <w:rPr>
          <w:rFonts w:eastAsia="等线" w:hint="eastAsia"/>
          <w:lang w:val="en-GB" w:eastAsia="zh-CN"/>
        </w:rPr>
        <w:t>e</w:t>
      </w:r>
      <w:r>
        <w:rPr>
          <w:rFonts w:eastAsia="等线"/>
          <w:lang w:val="en-GB" w:eastAsia="zh-CN"/>
        </w:rPr>
        <w:t xml:space="preserve">dure </w:t>
      </w:r>
      <w:r>
        <w:rPr>
          <w:rFonts w:eastAsia="等线" w:hint="eastAsia"/>
          <w:lang w:val="en-GB" w:eastAsia="zh-CN"/>
        </w:rPr>
        <w:t>of</w:t>
      </w:r>
      <w:r>
        <w:rPr>
          <w:rFonts w:eastAsia="等线"/>
          <w:lang w:val="en-GB" w:eastAsia="zh-CN"/>
        </w:rPr>
        <w:t xml:space="preserve"> Case B. </w:t>
      </w:r>
      <w:r>
        <w:rPr>
          <w:rFonts w:eastAsia="等线" w:hint="eastAsia"/>
          <w:lang w:val="en-GB" w:eastAsia="zh-CN"/>
        </w:rPr>
        <w:t>The</w:t>
      </w:r>
      <w:r>
        <w:rPr>
          <w:rFonts w:eastAsia="等线"/>
          <w:lang w:val="en-GB" w:eastAsia="zh-CN"/>
        </w:rPr>
        <w:t xml:space="preserve"> related procedure is similar to the intra-</w:t>
      </w:r>
      <w:proofErr w:type="spellStart"/>
      <w:r>
        <w:rPr>
          <w:rFonts w:eastAsia="等线"/>
          <w:lang w:val="en-GB" w:eastAsia="zh-CN"/>
        </w:rPr>
        <w:t>gNB</w:t>
      </w:r>
      <w:proofErr w:type="spellEnd"/>
      <w:r>
        <w:rPr>
          <w:rFonts w:eastAsia="等线"/>
          <w:lang w:val="en-GB" w:eastAsia="zh-CN"/>
        </w:rPr>
        <w:t xml:space="preserve"> I2D path switch </w:t>
      </w:r>
      <w:r w:rsidR="002F0A21">
        <w:rPr>
          <w:rFonts w:eastAsia="等线"/>
          <w:lang w:val="en-GB" w:eastAsia="zh-CN"/>
        </w:rPr>
        <w:t>e</w:t>
      </w:r>
      <w:r w:rsidR="00F44E21">
        <w:rPr>
          <w:rFonts w:eastAsia="等线"/>
          <w:lang w:val="en-GB" w:eastAsia="zh-CN"/>
        </w:rPr>
        <w:t xml:space="preserve">xcept that the step to </w:t>
      </w:r>
      <w:r w:rsidR="002F0A21">
        <w:rPr>
          <w:rFonts w:eastAsia="等线"/>
          <w:lang w:val="en-GB" w:eastAsia="zh-CN"/>
        </w:rPr>
        <w:t xml:space="preserve">release </w:t>
      </w:r>
      <w:r>
        <w:rPr>
          <w:rFonts w:eastAsia="等线"/>
          <w:lang w:val="en-GB" w:eastAsia="zh-CN"/>
        </w:rPr>
        <w:t>the indirect path after the direct path addition</w:t>
      </w:r>
      <w:r w:rsidR="002F0A21">
        <w:rPr>
          <w:rFonts w:eastAsia="等线"/>
          <w:lang w:val="en-GB" w:eastAsia="zh-CN"/>
        </w:rPr>
        <w:t xml:space="preserve"> should be skipped</w:t>
      </w:r>
      <w:r>
        <w:rPr>
          <w:rFonts w:eastAsia="等线"/>
          <w:lang w:val="en-GB" w:eastAsia="zh-CN"/>
        </w:rPr>
        <w:t xml:space="preserve">. Once the potential candidate cells for direct path has been </w:t>
      </w:r>
      <w:r w:rsidR="002F0A21">
        <w:rPr>
          <w:rFonts w:eastAsia="等线"/>
          <w:lang w:val="en-GB" w:eastAsia="zh-CN"/>
        </w:rPr>
        <w:t xml:space="preserve">measured </w:t>
      </w:r>
      <w:r>
        <w:rPr>
          <w:rFonts w:eastAsia="等线"/>
          <w:lang w:val="en-GB" w:eastAsia="zh-CN"/>
        </w:rPr>
        <w:t xml:space="preserve">and </w:t>
      </w:r>
      <w:r w:rsidR="002F0A21">
        <w:rPr>
          <w:rFonts w:eastAsia="等线"/>
          <w:lang w:val="en-GB" w:eastAsia="zh-CN"/>
        </w:rPr>
        <w:t xml:space="preserve">identified </w:t>
      </w:r>
      <w:r>
        <w:rPr>
          <w:rFonts w:eastAsia="等线"/>
          <w:lang w:val="en-GB" w:eastAsia="zh-CN"/>
        </w:rPr>
        <w:t xml:space="preserve">by the remote UE, the remote UE can initiate the </w:t>
      </w:r>
      <w:r w:rsidR="00DC7432">
        <w:rPr>
          <w:rFonts w:eastAsia="等线"/>
          <w:lang w:val="en-GB" w:eastAsia="zh-CN"/>
        </w:rPr>
        <w:t xml:space="preserve">direct </w:t>
      </w:r>
      <w:r>
        <w:rPr>
          <w:rFonts w:eastAsia="等线"/>
          <w:lang w:val="en-GB" w:eastAsia="zh-CN"/>
        </w:rPr>
        <w:t xml:space="preserve">path addition request with </w:t>
      </w:r>
      <w:r w:rsidR="00DC7432">
        <w:rPr>
          <w:rFonts w:eastAsia="等线"/>
          <w:lang w:val="en-GB" w:eastAsia="zh-CN"/>
        </w:rPr>
        <w:t xml:space="preserve">the related </w:t>
      </w:r>
      <w:r>
        <w:rPr>
          <w:rFonts w:eastAsia="等线"/>
          <w:lang w:val="en-GB" w:eastAsia="zh-CN"/>
        </w:rPr>
        <w:t xml:space="preserve">measurement results included or simply report the </w:t>
      </w:r>
      <w:r w:rsidR="00DC7432">
        <w:rPr>
          <w:rFonts w:eastAsia="等线"/>
          <w:lang w:val="en-GB" w:eastAsia="zh-CN"/>
        </w:rPr>
        <w:t xml:space="preserve">related </w:t>
      </w:r>
      <w:r>
        <w:rPr>
          <w:rFonts w:eastAsia="等线"/>
          <w:lang w:val="en-GB" w:eastAsia="zh-CN"/>
        </w:rPr>
        <w:t xml:space="preserve">measurement results to the </w:t>
      </w:r>
      <w:proofErr w:type="spellStart"/>
      <w:r>
        <w:rPr>
          <w:rFonts w:eastAsia="等线"/>
          <w:lang w:val="en-GB" w:eastAsia="zh-CN"/>
        </w:rPr>
        <w:t>gNB</w:t>
      </w:r>
      <w:proofErr w:type="spellEnd"/>
      <w:r>
        <w:rPr>
          <w:rFonts w:eastAsia="等线"/>
          <w:lang w:val="en-GB" w:eastAsia="zh-CN"/>
        </w:rPr>
        <w:t xml:space="preserve">. Upon reception of the </w:t>
      </w:r>
      <w:r w:rsidR="00DC7432">
        <w:rPr>
          <w:rFonts w:eastAsia="等线"/>
          <w:lang w:val="en-GB" w:eastAsia="zh-CN"/>
        </w:rPr>
        <w:t xml:space="preserve">direct </w:t>
      </w:r>
      <w:r>
        <w:rPr>
          <w:rFonts w:eastAsia="等线"/>
          <w:lang w:val="en-GB" w:eastAsia="zh-CN"/>
        </w:rPr>
        <w:t>path addition request or the</w:t>
      </w:r>
      <w:r w:rsidR="00DC7432">
        <w:rPr>
          <w:rFonts w:eastAsia="等线"/>
          <w:lang w:val="en-GB" w:eastAsia="zh-CN"/>
        </w:rPr>
        <w:t xml:space="preserve"> related</w:t>
      </w:r>
      <w:r>
        <w:rPr>
          <w:rFonts w:eastAsia="等线"/>
          <w:lang w:val="en-GB" w:eastAsia="zh-CN"/>
        </w:rPr>
        <w:t xml:space="preserve"> measurement results, the </w:t>
      </w:r>
      <w:proofErr w:type="spellStart"/>
      <w:r>
        <w:rPr>
          <w:rFonts w:eastAsia="等线"/>
          <w:lang w:val="en-GB" w:eastAsia="zh-CN"/>
        </w:rPr>
        <w:t>gNB</w:t>
      </w:r>
      <w:proofErr w:type="spellEnd"/>
      <w:r>
        <w:rPr>
          <w:rFonts w:eastAsia="等线"/>
          <w:lang w:val="en-GB" w:eastAsia="zh-CN"/>
        </w:rPr>
        <w:t xml:space="preserve"> can determine to add the direct path for the remote UE and send the </w:t>
      </w:r>
      <w:proofErr w:type="spellStart"/>
      <w:r>
        <w:rPr>
          <w:rFonts w:eastAsia="等线"/>
          <w:lang w:val="en-GB" w:eastAsia="zh-CN"/>
        </w:rPr>
        <w:t>RRCReconfiguration</w:t>
      </w:r>
      <w:proofErr w:type="spellEnd"/>
      <w:r>
        <w:rPr>
          <w:rFonts w:eastAsia="等线"/>
          <w:lang w:val="en-GB" w:eastAsia="zh-CN"/>
        </w:rPr>
        <w:t xml:space="preserve"> comprising direct path addition configuration to the remote UE. Upon reception of the </w:t>
      </w:r>
      <w:proofErr w:type="spellStart"/>
      <w:r>
        <w:rPr>
          <w:rFonts w:eastAsia="等线"/>
          <w:lang w:val="en-GB" w:eastAsia="zh-CN"/>
        </w:rPr>
        <w:t>RRCReconfiguration</w:t>
      </w:r>
      <w:proofErr w:type="spellEnd"/>
      <w:r>
        <w:rPr>
          <w:rFonts w:eastAsia="等线"/>
          <w:lang w:val="en-GB" w:eastAsia="zh-CN"/>
        </w:rPr>
        <w:t xml:space="preserve">, the remote UE executes the </w:t>
      </w:r>
      <w:r>
        <w:rPr>
          <w:rFonts w:eastAsia="等线"/>
          <w:lang w:val="en-GB" w:eastAsia="zh-CN"/>
        </w:rPr>
        <w:lastRenderedPageBreak/>
        <w:t xml:space="preserve">configuration and setups radio link with the </w:t>
      </w:r>
      <w:proofErr w:type="spellStart"/>
      <w:r>
        <w:rPr>
          <w:rFonts w:eastAsia="等线"/>
          <w:lang w:val="en-GB" w:eastAsia="zh-CN"/>
        </w:rPr>
        <w:t>gNB</w:t>
      </w:r>
      <w:proofErr w:type="spellEnd"/>
      <w:r>
        <w:rPr>
          <w:rFonts w:eastAsia="等线"/>
          <w:lang w:val="en-GB" w:eastAsia="zh-CN"/>
        </w:rPr>
        <w:t xml:space="preserve"> using RACH procedure. After radio link setup with the </w:t>
      </w:r>
      <w:proofErr w:type="spellStart"/>
      <w:r>
        <w:rPr>
          <w:rFonts w:eastAsia="等线"/>
          <w:lang w:val="en-GB" w:eastAsia="zh-CN"/>
        </w:rPr>
        <w:t>gNB</w:t>
      </w:r>
      <w:proofErr w:type="spellEnd"/>
      <w:r>
        <w:rPr>
          <w:rFonts w:eastAsia="等线"/>
          <w:lang w:val="en-GB" w:eastAsia="zh-CN"/>
        </w:rPr>
        <w:t xml:space="preserve">, the remote UE sends the </w:t>
      </w:r>
      <w:proofErr w:type="spellStart"/>
      <w:r>
        <w:rPr>
          <w:rFonts w:eastAsia="等线"/>
          <w:lang w:val="en-GB" w:eastAsia="zh-CN"/>
        </w:rPr>
        <w:t>RRCReconfigurationComplete</w:t>
      </w:r>
      <w:proofErr w:type="spellEnd"/>
      <w:r>
        <w:rPr>
          <w:rFonts w:eastAsia="等线"/>
          <w:lang w:val="en-GB" w:eastAsia="zh-CN"/>
        </w:rPr>
        <w:t xml:space="preserve"> message to the </w:t>
      </w:r>
      <w:proofErr w:type="spellStart"/>
      <w:r>
        <w:rPr>
          <w:rFonts w:eastAsia="等线"/>
          <w:lang w:val="en-GB" w:eastAsia="zh-CN"/>
        </w:rPr>
        <w:t>gNB</w:t>
      </w:r>
      <w:proofErr w:type="spellEnd"/>
      <w:r>
        <w:rPr>
          <w:rFonts w:eastAsia="等线"/>
          <w:lang w:val="en-GB" w:eastAsia="zh-CN"/>
        </w:rPr>
        <w:t xml:space="preserve"> to confirm the direct path setup success. </w:t>
      </w:r>
    </w:p>
    <w:p w14:paraId="0BE21179" w14:textId="5930E213" w:rsidR="005B3848" w:rsidRDefault="005B3848">
      <w:pPr>
        <w:overflowPunct w:val="0"/>
        <w:autoSpaceDE w:val="0"/>
        <w:autoSpaceDN w:val="0"/>
        <w:adjustRightInd w:val="0"/>
        <w:spacing w:after="120"/>
        <w:jc w:val="center"/>
        <w:textAlignment w:val="baseline"/>
        <w:rPr>
          <w:rFonts w:eastAsia="宋体"/>
          <w:lang w:eastAsia="zh-CN"/>
        </w:rPr>
      </w:pPr>
    </w:p>
    <w:p w14:paraId="7AC5061A" w14:textId="51F6FA78" w:rsidR="00170656" w:rsidRDefault="002F0A21">
      <w:pPr>
        <w:overflowPunct w:val="0"/>
        <w:autoSpaceDE w:val="0"/>
        <w:autoSpaceDN w:val="0"/>
        <w:adjustRightInd w:val="0"/>
        <w:spacing w:after="120"/>
        <w:jc w:val="center"/>
        <w:textAlignment w:val="baseline"/>
        <w:rPr>
          <w:rFonts w:eastAsia="宋体"/>
          <w:lang w:eastAsia="zh-CN"/>
        </w:rPr>
      </w:pPr>
      <w:r>
        <w:rPr>
          <w:rFonts w:eastAsia="宋体"/>
          <w:noProof/>
          <w:lang w:eastAsia="zh-CN"/>
        </w:rPr>
        <w:drawing>
          <wp:inline distT="0" distB="0" distL="0" distR="0" wp14:anchorId="655F2321" wp14:editId="1590B12A">
            <wp:extent cx="4649791" cy="176071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91380" cy="1776462"/>
                    </a:xfrm>
                    <a:prstGeom prst="rect">
                      <a:avLst/>
                    </a:prstGeom>
                    <a:noFill/>
                  </pic:spPr>
                </pic:pic>
              </a:graphicData>
            </a:graphic>
          </wp:inline>
        </w:drawing>
      </w:r>
    </w:p>
    <w:p w14:paraId="738807A8" w14:textId="77777777" w:rsidR="005B3848" w:rsidRDefault="00291E12">
      <w:pPr>
        <w:pStyle w:val="a0"/>
        <w:jc w:val="center"/>
        <w:rPr>
          <w:rFonts w:eastAsia="宋体"/>
          <w:b/>
          <w:lang w:eastAsia="zh-CN"/>
        </w:rPr>
      </w:pPr>
      <w:r>
        <w:rPr>
          <w:b/>
          <w:lang w:eastAsia="zh-CN"/>
        </w:rPr>
        <w:t>Figure 2: Procedure of Case B in Scenario-1</w:t>
      </w:r>
    </w:p>
    <w:p w14:paraId="449AADBE" w14:textId="77777777" w:rsidR="005B3848" w:rsidRDefault="005B3848">
      <w:pPr>
        <w:overflowPunct w:val="0"/>
        <w:autoSpaceDE w:val="0"/>
        <w:autoSpaceDN w:val="0"/>
        <w:adjustRightInd w:val="0"/>
        <w:spacing w:after="120"/>
        <w:jc w:val="both"/>
        <w:textAlignment w:val="baseline"/>
        <w:rPr>
          <w:rFonts w:eastAsia="宋体"/>
          <w:lang w:eastAsia="zh-CN"/>
        </w:rPr>
      </w:pPr>
    </w:p>
    <w:p w14:paraId="7D0839A5" w14:textId="77777777" w:rsidR="005B3848" w:rsidRDefault="00291E12" w:rsidP="00943C3C">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 xml:space="preserve">For direct path addition after indirect path setup </w:t>
      </w:r>
      <w:r>
        <w:rPr>
          <w:rFonts w:ascii="Times New Roman" w:eastAsia="宋体" w:hAnsi="Times New Roman" w:hint="eastAsia"/>
        </w:rPr>
        <w:t>(i.e. Case B) in Scenario</w:t>
      </w:r>
      <w:r>
        <w:rPr>
          <w:rFonts w:ascii="Times New Roman" w:eastAsia="宋体" w:hAnsi="Times New Roman"/>
        </w:rPr>
        <w:t>-</w:t>
      </w:r>
      <w:r>
        <w:rPr>
          <w:rFonts w:ascii="Times New Roman" w:eastAsia="宋体" w:hAnsi="Times New Roman" w:hint="eastAsia"/>
        </w:rPr>
        <w:t>1</w:t>
      </w:r>
      <w:r>
        <w:rPr>
          <w:rFonts w:ascii="Times New Roman" w:eastAsia="宋体" w:hAnsi="Times New Roman"/>
        </w:rPr>
        <w:t>, the existing intra-</w:t>
      </w:r>
      <w:proofErr w:type="spellStart"/>
      <w:r>
        <w:rPr>
          <w:rFonts w:ascii="Times New Roman" w:eastAsia="宋体" w:hAnsi="Times New Roman"/>
        </w:rPr>
        <w:t>gNB</w:t>
      </w:r>
      <w:proofErr w:type="spellEnd"/>
      <w:r>
        <w:rPr>
          <w:rFonts w:ascii="Times New Roman" w:eastAsia="宋体" w:hAnsi="Times New Roman"/>
        </w:rPr>
        <w:t xml:space="preserve"> I2D switch procedure can be reused </w:t>
      </w:r>
      <w:r w:rsidRPr="00943C3C">
        <w:rPr>
          <w:rFonts w:ascii="Times New Roman" w:eastAsia="宋体" w:hAnsi="Times New Roman" w:hint="eastAsia"/>
        </w:rPr>
        <w:t>but skipping</w:t>
      </w:r>
      <w:r>
        <w:rPr>
          <w:rFonts w:ascii="Times New Roman" w:eastAsia="宋体" w:hAnsi="Times New Roman"/>
        </w:rPr>
        <w:t xml:space="preserve"> the step to release the indirect path after direct path addition.</w:t>
      </w:r>
    </w:p>
    <w:p w14:paraId="3F987729" w14:textId="77777777" w:rsidR="005B3848" w:rsidRDefault="00291E12">
      <w:pPr>
        <w:overflowPunct w:val="0"/>
        <w:autoSpaceDE w:val="0"/>
        <w:autoSpaceDN w:val="0"/>
        <w:adjustRightInd w:val="0"/>
        <w:spacing w:after="120"/>
        <w:jc w:val="both"/>
        <w:textAlignment w:val="baseline"/>
        <w:rPr>
          <w:lang w:val="en-GB"/>
        </w:rPr>
      </w:pPr>
      <w:r>
        <w:rPr>
          <w:rFonts w:eastAsia="等线"/>
          <w:lang w:val="en-GB" w:eastAsia="zh-CN"/>
        </w:rPr>
        <w:t xml:space="preserve">During this procedure, the </w:t>
      </w:r>
      <w:proofErr w:type="spellStart"/>
      <w:r>
        <w:rPr>
          <w:rFonts w:eastAsia="等线"/>
          <w:lang w:val="en-GB" w:eastAsia="zh-CN"/>
        </w:rPr>
        <w:t>gNB</w:t>
      </w:r>
      <w:proofErr w:type="spellEnd"/>
      <w:r>
        <w:rPr>
          <w:rFonts w:eastAsia="等线"/>
          <w:lang w:val="en-GB" w:eastAsia="zh-CN"/>
        </w:rPr>
        <w:t xml:space="preserve"> may reconfigure the serving cell of the newly added direct path as the </w:t>
      </w:r>
      <w:proofErr w:type="spellStart"/>
      <w:r>
        <w:rPr>
          <w:rFonts w:eastAsia="等线"/>
          <w:lang w:val="en-GB" w:eastAsia="zh-CN"/>
        </w:rPr>
        <w:t>PCell</w:t>
      </w:r>
      <w:proofErr w:type="spellEnd"/>
      <w:r>
        <w:rPr>
          <w:rFonts w:eastAsia="等线"/>
          <w:lang w:val="en-GB" w:eastAsia="zh-CN"/>
        </w:rPr>
        <w:t xml:space="preserve"> of the remote UE and move SRB1/2 from the indirect path to the direct path.</w:t>
      </w:r>
    </w:p>
    <w:p w14:paraId="5720426D" w14:textId="77777777" w:rsidR="005B3848" w:rsidRDefault="00291E12" w:rsidP="00943C3C">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hint="eastAsia"/>
        </w:rPr>
        <w:t>For direct path addition after indirect path setup (i.e. Case B) in Scenario</w:t>
      </w:r>
      <w:r>
        <w:rPr>
          <w:rFonts w:ascii="Times New Roman" w:eastAsia="宋体" w:hAnsi="Times New Roman"/>
        </w:rPr>
        <w:t>-</w:t>
      </w:r>
      <w:r>
        <w:rPr>
          <w:rFonts w:ascii="Times New Roman" w:eastAsia="宋体" w:hAnsi="Times New Roman" w:hint="eastAsia"/>
        </w:rPr>
        <w:t xml:space="preserve">1, </w:t>
      </w:r>
      <w:r>
        <w:rPr>
          <w:rFonts w:ascii="Times New Roman" w:eastAsia="宋体" w:hAnsi="Times New Roman"/>
        </w:rPr>
        <w:t>RAN2 consider to support:</w:t>
      </w:r>
    </w:p>
    <w:p w14:paraId="0BA123F8" w14:textId="77777777" w:rsidR="005B3848" w:rsidRDefault="00291E12">
      <w:pPr>
        <w:pStyle w:val="Proposal"/>
        <w:numPr>
          <w:ilvl w:val="1"/>
          <w:numId w:val="7"/>
        </w:numPr>
        <w:tabs>
          <w:tab w:val="clear" w:pos="1304"/>
          <w:tab w:val="left" w:pos="2024"/>
        </w:tabs>
        <w:spacing w:beforeLines="50" w:before="120"/>
        <w:rPr>
          <w:rFonts w:ascii="Times New Roman" w:eastAsia="宋体" w:hAnsi="Times New Roman"/>
        </w:rPr>
      </w:pPr>
      <w:r>
        <w:rPr>
          <w:rFonts w:ascii="Times New Roman" w:eastAsia="宋体" w:hAnsi="Times New Roman"/>
        </w:rPr>
        <w:t xml:space="preserve">one of the serving cells of the added direct path can be reconfigured as </w:t>
      </w:r>
      <w:proofErr w:type="spellStart"/>
      <w:r>
        <w:rPr>
          <w:rFonts w:ascii="Times New Roman" w:eastAsia="宋体" w:hAnsi="Times New Roman"/>
        </w:rPr>
        <w:t>PCell</w:t>
      </w:r>
      <w:proofErr w:type="spellEnd"/>
      <w:r>
        <w:rPr>
          <w:rFonts w:ascii="Times New Roman" w:eastAsia="宋体" w:hAnsi="Times New Roman"/>
        </w:rPr>
        <w:t xml:space="preserve"> for the remote UE;</w:t>
      </w:r>
    </w:p>
    <w:p w14:paraId="3FEDA8CD" w14:textId="395995D8" w:rsidR="005B3848" w:rsidRDefault="00291E12">
      <w:pPr>
        <w:pStyle w:val="Proposal"/>
        <w:numPr>
          <w:ilvl w:val="1"/>
          <w:numId w:val="7"/>
        </w:numPr>
        <w:tabs>
          <w:tab w:val="clear" w:pos="1304"/>
          <w:tab w:val="left" w:pos="2024"/>
        </w:tabs>
        <w:spacing w:beforeLines="50" w:before="120"/>
        <w:rPr>
          <w:rFonts w:ascii="Times New Roman" w:eastAsia="宋体" w:hAnsi="Times New Roman"/>
        </w:rPr>
      </w:pPr>
      <w:r>
        <w:rPr>
          <w:rFonts w:ascii="Times New Roman" w:eastAsia="宋体" w:hAnsi="Times New Roman" w:hint="eastAsia"/>
        </w:rPr>
        <w:t xml:space="preserve">the </w:t>
      </w:r>
      <w:r>
        <w:rPr>
          <w:rFonts w:ascii="Times New Roman" w:eastAsia="宋体" w:hAnsi="Times New Roman"/>
        </w:rPr>
        <w:t xml:space="preserve">added </w:t>
      </w:r>
      <w:r>
        <w:rPr>
          <w:rFonts w:ascii="Times New Roman" w:eastAsia="宋体" w:hAnsi="Times New Roman" w:hint="eastAsia"/>
        </w:rPr>
        <w:t xml:space="preserve">direct path can be reconfigured as </w:t>
      </w:r>
      <w:r>
        <w:rPr>
          <w:rFonts w:ascii="Times New Roman" w:eastAsia="宋体" w:hAnsi="Times New Roman"/>
        </w:rPr>
        <w:t>the</w:t>
      </w:r>
      <w:r w:rsidR="00E73188">
        <w:rPr>
          <w:rFonts w:ascii="Times New Roman" w:eastAsia="宋体" w:hAnsi="Times New Roman"/>
        </w:rPr>
        <w:t xml:space="preserve"> only path or</w:t>
      </w:r>
      <w:r>
        <w:rPr>
          <w:rFonts w:ascii="Times New Roman" w:eastAsia="宋体" w:hAnsi="Times New Roman"/>
        </w:rPr>
        <w:t xml:space="preserve"> </w:t>
      </w:r>
      <w:r>
        <w:rPr>
          <w:rFonts w:ascii="Times New Roman" w:eastAsia="宋体" w:hAnsi="Times New Roman" w:hint="eastAsia"/>
        </w:rPr>
        <w:t xml:space="preserve">primary path </w:t>
      </w:r>
      <w:r>
        <w:rPr>
          <w:rFonts w:ascii="Times New Roman" w:eastAsia="宋体" w:hAnsi="Times New Roman" w:hint="eastAsia"/>
          <w:lang w:val="en-US"/>
        </w:rPr>
        <w:t xml:space="preserve">at least </w:t>
      </w:r>
      <w:r>
        <w:rPr>
          <w:rFonts w:ascii="Times New Roman" w:eastAsia="宋体" w:hAnsi="Times New Roman" w:hint="eastAsia"/>
        </w:rPr>
        <w:t>for SRB1</w:t>
      </w:r>
      <w:r w:rsidR="00E73188">
        <w:rPr>
          <w:rFonts w:ascii="Times New Roman" w:eastAsia="宋体" w:hAnsi="Times New Roman"/>
        </w:rPr>
        <w:t>/2</w:t>
      </w:r>
      <w:r>
        <w:rPr>
          <w:rFonts w:ascii="Times New Roman" w:eastAsia="宋体" w:hAnsi="Times New Roman" w:hint="eastAsia"/>
        </w:rPr>
        <w:t>.</w:t>
      </w:r>
    </w:p>
    <w:p w14:paraId="1B7193CC" w14:textId="77777777" w:rsidR="005B3848" w:rsidRDefault="005B3848">
      <w:pPr>
        <w:pStyle w:val="Proposal"/>
        <w:tabs>
          <w:tab w:val="clear" w:pos="1304"/>
          <w:tab w:val="left" w:pos="2024"/>
        </w:tabs>
        <w:rPr>
          <w:rFonts w:ascii="Times New Roman" w:eastAsia="宋体" w:hAnsi="Times New Roman"/>
          <w:lang w:val="en-US"/>
        </w:rPr>
      </w:pPr>
    </w:p>
    <w:p w14:paraId="6F3FABFC" w14:textId="77777777" w:rsidR="005B3848" w:rsidRDefault="00291E12">
      <w:pPr>
        <w:keepNext/>
        <w:widowControl w:val="0"/>
        <w:numPr>
          <w:ilvl w:val="2"/>
          <w:numId w:val="6"/>
        </w:numPr>
        <w:tabs>
          <w:tab w:val="left" w:pos="567"/>
        </w:tabs>
        <w:spacing w:before="180" w:after="180"/>
        <w:jc w:val="both"/>
        <w:outlineLvl w:val="1"/>
        <w:rPr>
          <w:rFonts w:ascii="Arial" w:eastAsia="等线" w:hAnsi="Arial" w:cs="Arial"/>
          <w:iCs/>
          <w:sz w:val="30"/>
          <w:szCs w:val="30"/>
        </w:rPr>
      </w:pPr>
      <w:r>
        <w:rPr>
          <w:rFonts w:ascii="Arial" w:eastAsia="等线" w:hAnsi="Arial" w:cs="Arial"/>
          <w:iCs/>
          <w:sz w:val="28"/>
          <w:szCs w:val="28"/>
          <w:lang w:val="en-GB"/>
        </w:rPr>
        <w:t>Procedure</w:t>
      </w:r>
      <w:r>
        <w:rPr>
          <w:rFonts w:ascii="Arial" w:eastAsia="等线" w:hAnsi="Arial" w:cs="Arial"/>
          <w:iCs/>
          <w:sz w:val="30"/>
          <w:szCs w:val="30"/>
        </w:rPr>
        <w:t xml:space="preserve"> of Case C for Scenario-1</w:t>
      </w:r>
    </w:p>
    <w:p w14:paraId="78B5C932" w14:textId="42E4DB97" w:rsidR="005B3848" w:rsidRDefault="00291E12">
      <w:pPr>
        <w:overflowPunct w:val="0"/>
        <w:autoSpaceDE w:val="0"/>
        <w:autoSpaceDN w:val="0"/>
        <w:adjustRightInd w:val="0"/>
        <w:spacing w:after="120"/>
        <w:jc w:val="both"/>
        <w:textAlignment w:val="baseline"/>
        <w:rPr>
          <w:rFonts w:eastAsia="等线"/>
          <w:lang w:eastAsia="zh-CN"/>
        </w:rPr>
      </w:pPr>
      <w:r>
        <w:rPr>
          <w:rFonts w:eastAsia="等线" w:hint="eastAsia"/>
          <w:lang w:val="en-GB" w:eastAsia="zh-CN"/>
        </w:rPr>
        <w:t>F</w:t>
      </w:r>
      <w:r>
        <w:rPr>
          <w:rFonts w:eastAsia="等线"/>
          <w:lang w:val="en-GB" w:eastAsia="zh-CN"/>
        </w:rPr>
        <w:t>igure 3 shows the example to release the indirect path for a remote UE with multipath. Based on</w:t>
      </w:r>
      <w:r w:rsidR="003325B3">
        <w:rPr>
          <w:rFonts w:eastAsia="等线"/>
          <w:lang w:val="en-GB" w:eastAsia="zh-CN"/>
        </w:rPr>
        <w:t xml:space="preserve"> the</w:t>
      </w:r>
      <w:r>
        <w:rPr>
          <w:rFonts w:eastAsia="等线"/>
          <w:lang w:val="en-GB" w:eastAsia="zh-CN"/>
        </w:rPr>
        <w:t xml:space="preserve"> measurement report from the remote UE or the traffic status with respect to the remote UE, the </w:t>
      </w:r>
      <w:proofErr w:type="spellStart"/>
      <w:r>
        <w:rPr>
          <w:rFonts w:eastAsia="等线"/>
          <w:lang w:val="en-GB" w:eastAsia="zh-CN"/>
        </w:rPr>
        <w:t>gNB</w:t>
      </w:r>
      <w:proofErr w:type="spellEnd"/>
      <w:r>
        <w:rPr>
          <w:rFonts w:eastAsia="等线"/>
          <w:lang w:val="en-GB" w:eastAsia="zh-CN"/>
        </w:rPr>
        <w:t xml:space="preserve"> can determine to release the indirect path. The </w:t>
      </w:r>
      <w:proofErr w:type="spellStart"/>
      <w:r>
        <w:rPr>
          <w:rFonts w:eastAsia="等线"/>
          <w:lang w:val="en-GB" w:eastAsia="zh-CN"/>
        </w:rPr>
        <w:t>gNB</w:t>
      </w:r>
      <w:proofErr w:type="spellEnd"/>
      <w:r>
        <w:rPr>
          <w:rFonts w:eastAsia="等线"/>
          <w:lang w:val="en-GB" w:eastAsia="zh-CN"/>
        </w:rPr>
        <w:t xml:space="preserve"> sends to the remote UE the </w:t>
      </w:r>
      <w:proofErr w:type="spellStart"/>
      <w:r>
        <w:rPr>
          <w:rFonts w:eastAsia="等线"/>
          <w:i/>
          <w:lang w:val="en-GB" w:eastAsia="zh-CN"/>
        </w:rPr>
        <w:t>RRCReconfiguration</w:t>
      </w:r>
      <w:proofErr w:type="spellEnd"/>
      <w:r>
        <w:rPr>
          <w:rFonts w:eastAsia="等线"/>
          <w:lang w:val="en-GB" w:eastAsia="zh-CN"/>
        </w:rPr>
        <w:t xml:space="preserve"> </w:t>
      </w:r>
      <w:proofErr w:type="gramStart"/>
      <w:r>
        <w:rPr>
          <w:rFonts w:eastAsia="等线"/>
          <w:lang w:val="en-GB" w:eastAsia="zh-CN"/>
        </w:rPr>
        <w:t>message</w:t>
      </w:r>
      <w:r w:rsidR="00257939">
        <w:rPr>
          <w:rFonts w:eastAsia="等线"/>
          <w:lang w:val="en-GB" w:eastAsia="zh-CN"/>
        </w:rPr>
        <w:t xml:space="preserve">, </w:t>
      </w:r>
      <w:r>
        <w:rPr>
          <w:rFonts w:eastAsia="等线"/>
          <w:lang w:val="en-GB" w:eastAsia="zh-CN"/>
        </w:rPr>
        <w:t xml:space="preserve"> which</w:t>
      </w:r>
      <w:proofErr w:type="gramEnd"/>
      <w:r>
        <w:rPr>
          <w:rFonts w:eastAsia="等线"/>
          <w:lang w:val="en-GB" w:eastAsia="zh-CN"/>
        </w:rPr>
        <w:t xml:space="preserve"> may comprise indirect path release configurations, </w:t>
      </w:r>
      <w:r w:rsidR="00591E7A">
        <w:rPr>
          <w:rFonts w:eastAsia="等线"/>
          <w:lang w:val="en-GB" w:eastAsia="zh-CN"/>
        </w:rPr>
        <w:t>a</w:t>
      </w:r>
      <w:r>
        <w:rPr>
          <w:rFonts w:eastAsia="等线"/>
          <w:lang w:val="en-GB" w:eastAsia="zh-CN"/>
        </w:rPr>
        <w:t xml:space="preserve">nd possible configurations to </w:t>
      </w:r>
      <w:r w:rsidR="00591E7A">
        <w:rPr>
          <w:rFonts w:eastAsia="等线"/>
          <w:lang w:val="en-GB" w:eastAsia="zh-CN"/>
        </w:rPr>
        <w:t xml:space="preserve">release the DRBs in the indirect path or </w:t>
      </w:r>
      <w:r>
        <w:rPr>
          <w:rFonts w:eastAsia="等线"/>
          <w:lang w:val="en-GB" w:eastAsia="zh-CN"/>
        </w:rPr>
        <w:t>reallocate the DRB</w:t>
      </w:r>
      <w:r w:rsidR="00591E7A">
        <w:rPr>
          <w:rFonts w:eastAsia="等线"/>
          <w:lang w:val="en-GB" w:eastAsia="zh-CN"/>
        </w:rPr>
        <w:t>s</w:t>
      </w:r>
      <w:r>
        <w:rPr>
          <w:rFonts w:eastAsia="等线"/>
          <w:lang w:val="en-GB" w:eastAsia="zh-CN"/>
        </w:rPr>
        <w:t xml:space="preserve"> from the indirect path to the direct path. The remote UE then performs the related configurations accordingly. In the meanwhile, the </w:t>
      </w:r>
      <w:proofErr w:type="spellStart"/>
      <w:r>
        <w:rPr>
          <w:rFonts w:eastAsia="等线"/>
          <w:lang w:val="en-GB" w:eastAsia="zh-CN"/>
        </w:rPr>
        <w:t>gNB</w:t>
      </w:r>
      <w:proofErr w:type="spellEnd"/>
      <w:r>
        <w:rPr>
          <w:rFonts w:eastAsia="等线"/>
          <w:lang w:val="en-GB" w:eastAsia="zh-CN"/>
        </w:rPr>
        <w:t xml:space="preserve"> can send </w:t>
      </w:r>
      <w:proofErr w:type="spellStart"/>
      <w:r>
        <w:rPr>
          <w:rFonts w:eastAsia="等线"/>
          <w:i/>
          <w:lang w:val="en-GB" w:eastAsia="zh-CN"/>
        </w:rPr>
        <w:t>RRCReconfiguration</w:t>
      </w:r>
      <w:proofErr w:type="spellEnd"/>
      <w:r>
        <w:rPr>
          <w:rFonts w:eastAsia="等线"/>
          <w:lang w:val="en-GB" w:eastAsia="zh-CN"/>
        </w:rPr>
        <w:t xml:space="preserve"> to the relay UE to release the related configuration for the indirect path with respect to the remote UE.</w:t>
      </w:r>
      <w:r>
        <w:rPr>
          <w:rFonts w:eastAsia="等线" w:hint="eastAsia"/>
          <w:lang w:eastAsia="zh-CN"/>
        </w:rPr>
        <w:t xml:space="preserve"> </w:t>
      </w:r>
      <w:r w:rsidR="00FF65E4">
        <w:rPr>
          <w:rFonts w:eastAsia="等线"/>
          <w:lang w:eastAsia="zh-CN"/>
        </w:rPr>
        <w:t>The whole procedure is quite similar to the indirect link release procedure for L2 U2N relay except</w:t>
      </w:r>
      <w:r w:rsidR="006D5657">
        <w:rPr>
          <w:rFonts w:eastAsia="等线"/>
          <w:lang w:eastAsia="zh-CN"/>
        </w:rPr>
        <w:t xml:space="preserve"> for</w:t>
      </w:r>
      <w:r w:rsidR="00FF65E4">
        <w:rPr>
          <w:rFonts w:eastAsia="等线"/>
          <w:lang w:eastAsia="zh-CN"/>
        </w:rPr>
        <w:t xml:space="preserve"> the possible DRB reallocation from the indirect path to the direct path during this procedure.</w:t>
      </w:r>
    </w:p>
    <w:p w14:paraId="70F47DAB" w14:textId="77777777" w:rsidR="005B3848" w:rsidRDefault="00291E12">
      <w:pPr>
        <w:overflowPunct w:val="0"/>
        <w:autoSpaceDE w:val="0"/>
        <w:autoSpaceDN w:val="0"/>
        <w:adjustRightInd w:val="0"/>
        <w:spacing w:after="120"/>
        <w:jc w:val="center"/>
        <w:textAlignment w:val="baseline"/>
        <w:rPr>
          <w:rFonts w:eastAsia="等线"/>
          <w:lang w:eastAsia="zh-CN"/>
        </w:rPr>
      </w:pPr>
      <w:r>
        <w:rPr>
          <w:rFonts w:eastAsia="等线"/>
          <w:noProof/>
          <w:lang w:eastAsia="zh-CN"/>
        </w:rPr>
        <w:drawing>
          <wp:inline distT="0" distB="0" distL="0" distR="0" wp14:anchorId="1C2C4393" wp14:editId="69291579">
            <wp:extent cx="4502785" cy="1330960"/>
            <wp:effectExtent l="0" t="0" r="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520133" cy="1336475"/>
                    </a:xfrm>
                    <a:prstGeom prst="rect">
                      <a:avLst/>
                    </a:prstGeom>
                    <a:noFill/>
                  </pic:spPr>
                </pic:pic>
              </a:graphicData>
            </a:graphic>
          </wp:inline>
        </w:drawing>
      </w:r>
    </w:p>
    <w:p w14:paraId="6E8608B9" w14:textId="77777777" w:rsidR="005B3848" w:rsidRDefault="005B3848">
      <w:pPr>
        <w:overflowPunct w:val="0"/>
        <w:autoSpaceDE w:val="0"/>
        <w:autoSpaceDN w:val="0"/>
        <w:adjustRightInd w:val="0"/>
        <w:spacing w:after="120"/>
        <w:jc w:val="both"/>
        <w:textAlignment w:val="baseline"/>
        <w:rPr>
          <w:rFonts w:ascii="Arial" w:eastAsia="等线" w:hAnsi="Arial" w:cs="Arial"/>
          <w:iCs/>
          <w:sz w:val="30"/>
          <w:szCs w:val="30"/>
        </w:rPr>
      </w:pPr>
    </w:p>
    <w:p w14:paraId="270987F0" w14:textId="77777777" w:rsidR="005B3848" w:rsidRDefault="00291E12">
      <w:pPr>
        <w:overflowPunct w:val="0"/>
        <w:autoSpaceDE w:val="0"/>
        <w:autoSpaceDN w:val="0"/>
        <w:adjustRightInd w:val="0"/>
        <w:spacing w:after="120"/>
        <w:jc w:val="center"/>
        <w:textAlignment w:val="baseline"/>
        <w:rPr>
          <w:b/>
          <w:lang w:eastAsia="zh-CN"/>
        </w:rPr>
      </w:pPr>
      <w:r>
        <w:rPr>
          <w:b/>
          <w:lang w:eastAsia="zh-CN"/>
        </w:rPr>
        <w:t>Figure 3: Procedure of Case C of Scenario-1 (release indirect path)</w:t>
      </w:r>
    </w:p>
    <w:p w14:paraId="33B0B6DD" w14:textId="603049BB" w:rsidR="005B3848" w:rsidRDefault="00591E7A" w:rsidP="00943C3C">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For the indirect path release</w:t>
      </w:r>
      <w:r w:rsidR="00291E12">
        <w:rPr>
          <w:rFonts w:ascii="Times New Roman" w:eastAsia="宋体" w:hAnsi="Times New Roman"/>
        </w:rPr>
        <w:t xml:space="preserve"> </w:t>
      </w:r>
      <w:r w:rsidR="00B85FCB">
        <w:rPr>
          <w:rFonts w:ascii="Times New Roman" w:eastAsia="宋体" w:hAnsi="Times New Roman"/>
        </w:rPr>
        <w:t>of</w:t>
      </w:r>
      <w:r w:rsidR="00291E12">
        <w:rPr>
          <w:rFonts w:ascii="Times New Roman" w:eastAsia="宋体" w:hAnsi="Times New Roman"/>
        </w:rPr>
        <w:t xml:space="preserve"> the remote UE </w:t>
      </w:r>
      <w:r>
        <w:rPr>
          <w:rFonts w:ascii="Times New Roman" w:eastAsia="宋体" w:hAnsi="Times New Roman"/>
        </w:rPr>
        <w:t>with</w:t>
      </w:r>
      <w:r w:rsidR="00291E12">
        <w:rPr>
          <w:rFonts w:ascii="Times New Roman" w:eastAsia="宋体" w:hAnsi="Times New Roman"/>
        </w:rPr>
        <w:t xml:space="preserve"> multipath (i.e. Case C) in Scenario-1,</w:t>
      </w:r>
      <w:r w:rsidR="00B85FCB">
        <w:rPr>
          <w:rFonts w:ascii="Times New Roman" w:eastAsia="宋体" w:hAnsi="Times New Roman"/>
        </w:rPr>
        <w:t xml:space="preserve"> the similar procedure as for </w:t>
      </w:r>
      <w:r w:rsidR="00FF65E4">
        <w:rPr>
          <w:rFonts w:ascii="Times New Roman" w:eastAsia="宋体" w:hAnsi="Times New Roman"/>
        </w:rPr>
        <w:t xml:space="preserve">the </w:t>
      </w:r>
      <w:r w:rsidR="00B85FCB">
        <w:rPr>
          <w:rFonts w:ascii="Times New Roman" w:eastAsia="宋体" w:hAnsi="Times New Roman"/>
        </w:rPr>
        <w:t>indirect link release of L2 U2N relay can be applied</w:t>
      </w:r>
      <w:r w:rsidR="006264B0">
        <w:rPr>
          <w:rFonts w:ascii="Times New Roman" w:eastAsia="宋体" w:hAnsi="Times New Roman"/>
        </w:rPr>
        <w:t>, except for the possible DRB reallocation from the indirect path to the direct path</w:t>
      </w:r>
      <w:r w:rsidR="00291E12">
        <w:rPr>
          <w:rFonts w:ascii="Times New Roman" w:eastAsia="宋体" w:hAnsi="Times New Roman"/>
        </w:rPr>
        <w:t>.</w:t>
      </w:r>
    </w:p>
    <w:p w14:paraId="21EE4F9A" w14:textId="77777777" w:rsidR="005B3848" w:rsidRDefault="00291E12">
      <w:pPr>
        <w:keepNext/>
        <w:widowControl w:val="0"/>
        <w:numPr>
          <w:ilvl w:val="2"/>
          <w:numId w:val="6"/>
        </w:numPr>
        <w:tabs>
          <w:tab w:val="left" w:pos="567"/>
        </w:tabs>
        <w:spacing w:before="180" w:after="180"/>
        <w:jc w:val="both"/>
        <w:outlineLvl w:val="1"/>
        <w:rPr>
          <w:rFonts w:ascii="Arial" w:eastAsia="等线" w:hAnsi="Arial" w:cs="Arial"/>
          <w:iCs/>
          <w:sz w:val="30"/>
          <w:szCs w:val="30"/>
        </w:rPr>
      </w:pPr>
      <w:r>
        <w:rPr>
          <w:rFonts w:ascii="Arial" w:eastAsia="等线" w:hAnsi="Arial" w:cs="Arial"/>
          <w:iCs/>
          <w:sz w:val="28"/>
          <w:szCs w:val="28"/>
          <w:lang w:val="en-GB"/>
        </w:rPr>
        <w:lastRenderedPageBreak/>
        <w:t>Procedure</w:t>
      </w:r>
      <w:r>
        <w:rPr>
          <w:rFonts w:ascii="Arial" w:eastAsia="等线" w:hAnsi="Arial" w:cs="Arial"/>
          <w:iCs/>
          <w:sz w:val="30"/>
          <w:szCs w:val="30"/>
        </w:rPr>
        <w:t xml:space="preserve"> of Case D for Scenario-1</w:t>
      </w:r>
    </w:p>
    <w:p w14:paraId="4E709B2A" w14:textId="0213F4B9" w:rsidR="005B3848" w:rsidRDefault="00291E12">
      <w:pPr>
        <w:overflowPunct w:val="0"/>
        <w:autoSpaceDE w:val="0"/>
        <w:autoSpaceDN w:val="0"/>
        <w:adjustRightInd w:val="0"/>
        <w:spacing w:after="120"/>
        <w:jc w:val="both"/>
        <w:textAlignment w:val="baseline"/>
        <w:rPr>
          <w:rFonts w:eastAsia="等线"/>
          <w:lang w:val="en-GB"/>
        </w:rPr>
      </w:pPr>
      <w:r>
        <w:rPr>
          <w:rFonts w:eastAsia="等线"/>
          <w:lang w:val="en-GB" w:eastAsia="zh-CN"/>
        </w:rPr>
        <w:t xml:space="preserve">The example procedure to release the direct path for a remote UE with multi-path is illustrated in Figure 4. According the measurement report from the remote UE and/or the traffic status of the remote UE, the </w:t>
      </w:r>
      <w:proofErr w:type="spellStart"/>
      <w:r>
        <w:rPr>
          <w:rFonts w:eastAsia="等线"/>
          <w:lang w:val="en-GB" w:eastAsia="zh-CN"/>
        </w:rPr>
        <w:t>gNB</w:t>
      </w:r>
      <w:proofErr w:type="spellEnd"/>
      <w:r>
        <w:rPr>
          <w:rFonts w:eastAsia="等线"/>
          <w:lang w:val="en-GB" w:eastAsia="zh-CN"/>
        </w:rPr>
        <w:t xml:space="preserve"> can determine to release the direct path while keep the indirect path. The </w:t>
      </w:r>
      <w:proofErr w:type="spellStart"/>
      <w:r>
        <w:rPr>
          <w:rFonts w:eastAsia="等线"/>
          <w:lang w:val="en-GB" w:eastAsia="zh-CN"/>
        </w:rPr>
        <w:t>gNB</w:t>
      </w:r>
      <w:proofErr w:type="spellEnd"/>
      <w:r>
        <w:rPr>
          <w:rFonts w:eastAsia="等线"/>
          <w:lang w:val="en-GB" w:eastAsia="zh-CN"/>
        </w:rPr>
        <w:t xml:space="preserve"> sends to the remote UE the </w:t>
      </w:r>
      <w:proofErr w:type="spellStart"/>
      <w:r>
        <w:rPr>
          <w:rFonts w:eastAsia="等线"/>
          <w:lang w:val="en-GB" w:eastAsia="zh-CN"/>
        </w:rPr>
        <w:t>RRCReconfiguration</w:t>
      </w:r>
      <w:proofErr w:type="spellEnd"/>
      <w:r>
        <w:rPr>
          <w:rFonts w:eastAsia="等线"/>
          <w:lang w:val="en-GB" w:eastAsia="zh-CN"/>
        </w:rPr>
        <w:t xml:space="preserve"> messages comprising direct path release </w:t>
      </w:r>
      <w:r w:rsidR="00C0782E">
        <w:rPr>
          <w:rFonts w:eastAsia="等线"/>
          <w:lang w:val="en-GB" w:eastAsia="zh-CN"/>
        </w:rPr>
        <w:t>message</w:t>
      </w:r>
      <w:r>
        <w:rPr>
          <w:rFonts w:eastAsia="等线"/>
          <w:lang w:val="en-GB" w:eastAsia="zh-CN"/>
        </w:rPr>
        <w:t xml:space="preserve">, possible signalling for RB reallocation from the direct path to the indirect path and possible signalling for the </w:t>
      </w:r>
      <w:proofErr w:type="spellStart"/>
      <w:r>
        <w:rPr>
          <w:rFonts w:eastAsia="等线"/>
          <w:lang w:val="en-GB" w:eastAsia="zh-CN"/>
        </w:rPr>
        <w:t>PCell</w:t>
      </w:r>
      <w:proofErr w:type="spellEnd"/>
      <w:r>
        <w:rPr>
          <w:rFonts w:eastAsia="等线"/>
          <w:lang w:val="en-GB" w:eastAsia="zh-CN"/>
        </w:rPr>
        <w:t xml:space="preserve"> change (if the </w:t>
      </w:r>
      <w:proofErr w:type="spellStart"/>
      <w:r>
        <w:rPr>
          <w:rFonts w:eastAsia="等线"/>
          <w:lang w:val="en-GB" w:eastAsia="zh-CN"/>
        </w:rPr>
        <w:t>PCell</w:t>
      </w:r>
      <w:proofErr w:type="spellEnd"/>
      <w:r>
        <w:rPr>
          <w:rFonts w:eastAsia="等线"/>
          <w:lang w:val="en-GB" w:eastAsia="zh-CN"/>
        </w:rPr>
        <w:t xml:space="preserve"> is the serving cell of the direct link). The remote UE executes the configurations to release the direct path accordingly upon reception of the </w:t>
      </w:r>
      <w:r w:rsidR="00C0782E">
        <w:rPr>
          <w:rFonts w:eastAsia="等线"/>
          <w:lang w:val="en-GB" w:eastAsia="zh-CN"/>
        </w:rPr>
        <w:t>message</w:t>
      </w:r>
      <w:r>
        <w:rPr>
          <w:rFonts w:eastAsia="等线"/>
          <w:lang w:val="en-GB" w:eastAsia="zh-CN"/>
        </w:rPr>
        <w:t xml:space="preserve">. In the meanwhile, the </w:t>
      </w:r>
      <w:proofErr w:type="spellStart"/>
      <w:r>
        <w:rPr>
          <w:rFonts w:eastAsia="等线"/>
          <w:lang w:val="en-GB" w:eastAsia="zh-CN"/>
        </w:rPr>
        <w:t>gNB</w:t>
      </w:r>
      <w:proofErr w:type="spellEnd"/>
      <w:r>
        <w:rPr>
          <w:rFonts w:eastAsia="等线"/>
          <w:lang w:val="en-GB" w:eastAsia="zh-CN"/>
        </w:rPr>
        <w:t xml:space="preserve"> may send to the relay UE the associated </w:t>
      </w:r>
      <w:r w:rsidR="008B0F0E">
        <w:rPr>
          <w:rFonts w:eastAsia="等线"/>
          <w:lang w:val="en-GB" w:eastAsia="zh-CN"/>
        </w:rPr>
        <w:t xml:space="preserve">RRC </w:t>
      </w:r>
      <w:r>
        <w:rPr>
          <w:rFonts w:eastAsia="等线"/>
          <w:lang w:val="en-GB" w:eastAsia="zh-CN"/>
        </w:rPr>
        <w:t>reconfiguration signalling for reallocating the RB</w:t>
      </w:r>
      <w:r w:rsidR="00C0782E">
        <w:rPr>
          <w:rFonts w:eastAsia="等线"/>
          <w:lang w:val="en-GB" w:eastAsia="zh-CN"/>
        </w:rPr>
        <w:t>s</w:t>
      </w:r>
      <w:r>
        <w:rPr>
          <w:rFonts w:eastAsia="等线"/>
          <w:lang w:val="en-GB" w:eastAsia="zh-CN"/>
        </w:rPr>
        <w:t xml:space="preserve"> from the direct path to the indirect path.</w:t>
      </w:r>
    </w:p>
    <w:p w14:paraId="50FD7A64" w14:textId="77777777" w:rsidR="005B3848" w:rsidRDefault="00291E12">
      <w:pPr>
        <w:overflowPunct w:val="0"/>
        <w:autoSpaceDE w:val="0"/>
        <w:autoSpaceDN w:val="0"/>
        <w:adjustRightInd w:val="0"/>
        <w:spacing w:after="120"/>
        <w:jc w:val="center"/>
        <w:textAlignment w:val="baseline"/>
        <w:rPr>
          <w:rFonts w:ascii="Arial" w:eastAsia="等线" w:hAnsi="Arial" w:cs="Arial"/>
          <w:iCs/>
          <w:sz w:val="30"/>
          <w:szCs w:val="30"/>
        </w:rPr>
      </w:pPr>
      <w:r>
        <w:rPr>
          <w:rFonts w:ascii="Arial" w:eastAsia="等线" w:hAnsi="Arial" w:cs="Arial"/>
          <w:iCs/>
          <w:noProof/>
          <w:sz w:val="30"/>
          <w:szCs w:val="30"/>
        </w:rPr>
        <w:drawing>
          <wp:inline distT="0" distB="0" distL="0" distR="0" wp14:anchorId="6829B033" wp14:editId="22598E4A">
            <wp:extent cx="5200015" cy="1453515"/>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226138" cy="1461328"/>
                    </a:xfrm>
                    <a:prstGeom prst="rect">
                      <a:avLst/>
                    </a:prstGeom>
                    <a:noFill/>
                  </pic:spPr>
                </pic:pic>
              </a:graphicData>
            </a:graphic>
          </wp:inline>
        </w:drawing>
      </w:r>
    </w:p>
    <w:p w14:paraId="274D29E4" w14:textId="77777777" w:rsidR="005B3848" w:rsidRDefault="00291E12">
      <w:pPr>
        <w:overflowPunct w:val="0"/>
        <w:autoSpaceDE w:val="0"/>
        <w:autoSpaceDN w:val="0"/>
        <w:adjustRightInd w:val="0"/>
        <w:spacing w:after="120"/>
        <w:jc w:val="center"/>
        <w:textAlignment w:val="baseline"/>
        <w:rPr>
          <w:b/>
          <w:lang w:eastAsia="zh-CN"/>
        </w:rPr>
      </w:pPr>
      <w:r>
        <w:rPr>
          <w:b/>
          <w:lang w:eastAsia="zh-CN"/>
        </w:rPr>
        <w:t>Figure 4: Procedure of Case D of Scenario-1 (release direct path)</w:t>
      </w:r>
    </w:p>
    <w:p w14:paraId="564CE851" w14:textId="77777777" w:rsidR="005B3848" w:rsidRDefault="00291E12" w:rsidP="00943C3C">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 xml:space="preserve">If the </w:t>
      </w:r>
      <w:proofErr w:type="spellStart"/>
      <w:r>
        <w:rPr>
          <w:rFonts w:ascii="Times New Roman" w:eastAsia="宋体" w:hAnsi="Times New Roman"/>
        </w:rPr>
        <w:t>PCell</w:t>
      </w:r>
      <w:proofErr w:type="spellEnd"/>
      <w:r>
        <w:rPr>
          <w:rFonts w:ascii="Times New Roman" w:eastAsia="宋体" w:hAnsi="Times New Roman"/>
        </w:rPr>
        <w:t xml:space="preserve"> is one of the serving cells of the direct path to be released (i.e. Case D) in Scenario-1, one of the serving cells of the indirect path should be reconfigured as </w:t>
      </w:r>
      <w:proofErr w:type="spellStart"/>
      <w:r>
        <w:rPr>
          <w:rFonts w:ascii="Times New Roman" w:eastAsia="宋体" w:hAnsi="Times New Roman"/>
        </w:rPr>
        <w:t>PCell</w:t>
      </w:r>
      <w:proofErr w:type="spellEnd"/>
      <w:r>
        <w:rPr>
          <w:rFonts w:ascii="Times New Roman" w:eastAsia="宋体" w:hAnsi="Times New Roman"/>
        </w:rPr>
        <w:t xml:space="preserve"> for the remote UE during the procedure.</w:t>
      </w:r>
    </w:p>
    <w:p w14:paraId="5F79591F" w14:textId="52A012DB" w:rsidR="005B3848" w:rsidRDefault="00291E12" w:rsidP="00943C3C">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hint="eastAsia"/>
        </w:rPr>
        <w:t>I</w:t>
      </w:r>
      <w:r>
        <w:rPr>
          <w:rFonts w:ascii="Times New Roman" w:eastAsia="宋体" w:hAnsi="Times New Roman"/>
        </w:rPr>
        <w:t xml:space="preserve">f </w:t>
      </w:r>
      <w:r w:rsidR="00C0782E">
        <w:rPr>
          <w:rFonts w:ascii="Times New Roman" w:eastAsia="宋体" w:hAnsi="Times New Roman"/>
        </w:rPr>
        <w:t xml:space="preserve">non-split </w:t>
      </w:r>
      <w:r>
        <w:rPr>
          <w:rFonts w:ascii="Times New Roman" w:eastAsia="宋体" w:hAnsi="Times New Roman"/>
        </w:rPr>
        <w:t xml:space="preserve">SRB1/SRB2 are </w:t>
      </w:r>
      <w:r w:rsidRPr="00943C3C">
        <w:rPr>
          <w:rFonts w:ascii="Times New Roman" w:eastAsia="宋体" w:hAnsi="Times New Roman" w:hint="eastAsia"/>
        </w:rPr>
        <w:t>on</w:t>
      </w:r>
      <w:r>
        <w:rPr>
          <w:rFonts w:ascii="Times New Roman" w:eastAsia="宋体" w:hAnsi="Times New Roman"/>
        </w:rPr>
        <w:t xml:space="preserve"> the direct path to be released (i.e. Case D) in Scenario-1, SRB1/SRB2 should be </w:t>
      </w:r>
      <w:r w:rsidRPr="00943C3C">
        <w:rPr>
          <w:rFonts w:ascii="Times New Roman" w:eastAsia="宋体" w:hAnsi="Times New Roman" w:hint="eastAsia"/>
        </w:rPr>
        <w:t>reconfigured</w:t>
      </w:r>
      <w:r>
        <w:rPr>
          <w:rFonts w:ascii="Times New Roman" w:eastAsia="宋体" w:hAnsi="Times New Roman"/>
        </w:rPr>
        <w:t xml:space="preserve"> to the indirect path during the procedure</w:t>
      </w:r>
      <w:r w:rsidRPr="00943C3C">
        <w:rPr>
          <w:rFonts w:ascii="Times New Roman" w:eastAsia="宋体" w:hAnsi="Times New Roman" w:hint="eastAsia"/>
        </w:rPr>
        <w:t>.</w:t>
      </w:r>
    </w:p>
    <w:p w14:paraId="4D5CD11A" w14:textId="77777777" w:rsidR="005B3848" w:rsidRDefault="00291E12">
      <w:pPr>
        <w:overflowPunct w:val="0"/>
        <w:autoSpaceDE w:val="0"/>
        <w:autoSpaceDN w:val="0"/>
        <w:adjustRightInd w:val="0"/>
        <w:spacing w:after="120"/>
        <w:jc w:val="both"/>
        <w:textAlignment w:val="baseline"/>
        <w:rPr>
          <w:rFonts w:eastAsia="等线"/>
          <w:lang w:val="en-GB" w:eastAsia="zh-CN"/>
        </w:rPr>
      </w:pPr>
      <w:r>
        <w:rPr>
          <w:rFonts w:eastAsia="等线"/>
          <w:lang w:val="en-GB" w:eastAsia="zh-CN"/>
        </w:rPr>
        <w:t>As one of the motivations to introduce multi-path is to support high reliability service data transmission, it is natural that the data transmission reliability during the direct/indirect path release procedure should be ensured. To avoid data loss due to the indirect/indirect path release, we propose:</w:t>
      </w:r>
    </w:p>
    <w:p w14:paraId="7CCEC049" w14:textId="18CFC96D" w:rsidR="005B3848" w:rsidRDefault="00291E12" w:rsidP="00943C3C">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hint="eastAsia"/>
        </w:rPr>
        <w:t>For path release cases (</w:t>
      </w:r>
      <w:r>
        <w:rPr>
          <w:rFonts w:ascii="Times New Roman" w:eastAsia="宋体" w:hAnsi="Times New Roman"/>
        </w:rPr>
        <w:t xml:space="preserve">i.e. </w:t>
      </w:r>
      <w:r>
        <w:rPr>
          <w:rFonts w:ascii="Times New Roman" w:eastAsia="宋体" w:hAnsi="Times New Roman" w:hint="eastAsia"/>
        </w:rPr>
        <w:t xml:space="preserve">Case C &amp; D) of </w:t>
      </w:r>
      <w:r>
        <w:rPr>
          <w:rFonts w:ascii="Times New Roman" w:eastAsia="宋体" w:hAnsi="Times New Roman"/>
        </w:rPr>
        <w:t>Scenario-1</w:t>
      </w:r>
      <w:r>
        <w:rPr>
          <w:rFonts w:ascii="Times New Roman" w:eastAsia="宋体" w:hAnsi="Times New Roman" w:hint="eastAsia"/>
        </w:rPr>
        <w:t xml:space="preserve">, PDCP data recovery </w:t>
      </w:r>
      <w:r>
        <w:rPr>
          <w:rFonts w:ascii="Times New Roman" w:eastAsia="宋体" w:hAnsi="Times New Roman"/>
        </w:rPr>
        <w:t>can be configured</w:t>
      </w:r>
      <w:r>
        <w:rPr>
          <w:rFonts w:ascii="Times New Roman" w:eastAsia="宋体" w:hAnsi="Times New Roman" w:hint="eastAsia"/>
        </w:rPr>
        <w:t xml:space="preserve"> for</w:t>
      </w:r>
      <w:r>
        <w:rPr>
          <w:rFonts w:ascii="Times New Roman" w:eastAsia="宋体" w:hAnsi="Times New Roman"/>
        </w:rPr>
        <w:t xml:space="preserve"> the</w:t>
      </w:r>
      <w:r>
        <w:rPr>
          <w:rFonts w:ascii="Times New Roman" w:eastAsia="宋体" w:hAnsi="Times New Roman" w:hint="eastAsia"/>
        </w:rPr>
        <w:t xml:space="preserve"> remote UE</w:t>
      </w:r>
      <w:r>
        <w:rPr>
          <w:rFonts w:ascii="Times New Roman" w:eastAsia="宋体" w:hAnsi="Times New Roman"/>
        </w:rPr>
        <w:t>’s</w:t>
      </w:r>
      <w:r>
        <w:rPr>
          <w:rFonts w:ascii="Times New Roman" w:eastAsia="宋体" w:hAnsi="Times New Roman" w:hint="eastAsia"/>
        </w:rPr>
        <w:t xml:space="preserve"> AM DRBs.</w:t>
      </w:r>
    </w:p>
    <w:p w14:paraId="766F21C7" w14:textId="206FBE90" w:rsidR="00F8010B" w:rsidRDefault="00F8010B" w:rsidP="00F8010B">
      <w:pPr>
        <w:pStyle w:val="Proposal"/>
        <w:tabs>
          <w:tab w:val="clear" w:pos="1304"/>
          <w:tab w:val="left" w:pos="2024"/>
        </w:tabs>
        <w:spacing w:beforeLines="50" w:before="120"/>
        <w:rPr>
          <w:rFonts w:ascii="Times New Roman" w:eastAsia="宋体" w:hAnsi="Times New Roman"/>
        </w:rPr>
      </w:pPr>
    </w:p>
    <w:p w14:paraId="79EE6A1C" w14:textId="61F84062" w:rsidR="00F8010B" w:rsidRDefault="008E5D44" w:rsidP="00F8010B">
      <w:pPr>
        <w:keepNext/>
        <w:widowControl w:val="0"/>
        <w:numPr>
          <w:ilvl w:val="2"/>
          <w:numId w:val="6"/>
        </w:numPr>
        <w:spacing w:before="180" w:after="180"/>
        <w:jc w:val="both"/>
        <w:outlineLvl w:val="1"/>
        <w:rPr>
          <w:rFonts w:ascii="Arial" w:eastAsia="等线" w:hAnsi="Arial" w:cs="Arial"/>
          <w:iCs/>
          <w:sz w:val="28"/>
          <w:szCs w:val="28"/>
          <w:lang w:val="en-GB"/>
        </w:rPr>
      </w:pPr>
      <w:r>
        <w:rPr>
          <w:rFonts w:ascii="Arial" w:eastAsia="等线" w:hAnsi="Arial" w:cs="Arial"/>
          <w:iCs/>
          <w:sz w:val="28"/>
          <w:szCs w:val="28"/>
          <w:lang w:val="en-GB"/>
        </w:rPr>
        <w:t xml:space="preserve">Single </w:t>
      </w:r>
      <w:r w:rsidR="009C064F">
        <w:rPr>
          <w:rFonts w:ascii="Arial" w:eastAsia="等线" w:hAnsi="Arial" w:cs="Arial"/>
          <w:iCs/>
          <w:sz w:val="28"/>
          <w:szCs w:val="28"/>
          <w:lang w:val="en-GB"/>
        </w:rPr>
        <w:t>switch</w:t>
      </w:r>
      <w:r w:rsidR="00545022">
        <w:rPr>
          <w:rFonts w:ascii="Arial" w:eastAsia="等线" w:hAnsi="Arial" w:cs="Arial"/>
          <w:iCs/>
          <w:sz w:val="28"/>
          <w:szCs w:val="28"/>
          <w:lang w:val="en-GB"/>
        </w:rPr>
        <w:t xml:space="preserve"> p</w:t>
      </w:r>
      <w:r w:rsidR="00F8010B" w:rsidRPr="00CE64B2">
        <w:rPr>
          <w:rFonts w:ascii="Arial" w:eastAsia="等线" w:hAnsi="Arial" w:cs="Arial"/>
          <w:iCs/>
          <w:sz w:val="28"/>
          <w:szCs w:val="28"/>
          <w:lang w:val="en-GB"/>
        </w:rPr>
        <w:t>rocedure of Case G for Scenario 1</w:t>
      </w:r>
    </w:p>
    <w:p w14:paraId="3C57DB84" w14:textId="409E24DE" w:rsidR="00F8010B" w:rsidRDefault="00923877" w:rsidP="00F8010B">
      <w:pPr>
        <w:overflowPunct w:val="0"/>
        <w:autoSpaceDE w:val="0"/>
        <w:autoSpaceDN w:val="0"/>
        <w:adjustRightInd w:val="0"/>
        <w:spacing w:after="120"/>
        <w:jc w:val="both"/>
        <w:textAlignment w:val="baseline"/>
        <w:rPr>
          <w:rFonts w:eastAsia="等线"/>
          <w:lang w:val="en-GB" w:eastAsia="zh-CN"/>
        </w:rPr>
      </w:pPr>
      <w:r>
        <w:rPr>
          <w:rFonts w:eastAsia="等线"/>
          <w:lang w:val="en-GB" w:eastAsia="zh-CN"/>
        </w:rPr>
        <w:t>A</w:t>
      </w:r>
      <w:r w:rsidRPr="00CE64B2">
        <w:rPr>
          <w:rFonts w:eastAsia="等线"/>
          <w:lang w:val="en-GB" w:eastAsia="zh-CN"/>
        </w:rPr>
        <w:t>s</w:t>
      </w:r>
      <w:r>
        <w:rPr>
          <w:rFonts w:eastAsia="等线"/>
          <w:lang w:val="en-GB" w:eastAsia="zh-CN"/>
        </w:rPr>
        <w:t xml:space="preserve"> discussed in Section 2.1.1, Case G with </w:t>
      </w:r>
      <w:r w:rsidR="009C064F">
        <w:rPr>
          <w:rFonts w:eastAsia="等线"/>
          <w:lang w:val="en-GB" w:eastAsia="zh-CN"/>
        </w:rPr>
        <w:t>single switch</w:t>
      </w:r>
      <w:r>
        <w:rPr>
          <w:rFonts w:eastAsia="等线"/>
          <w:lang w:val="en-GB" w:eastAsia="zh-CN"/>
        </w:rPr>
        <w:t xml:space="preserve"> procedure can reduce the interruption for indirect path for the remote UE. The example procedure Case G in Scenario 1 is illustrated in Figure 5 below</w:t>
      </w:r>
      <w:r w:rsidR="007E69CC">
        <w:rPr>
          <w:rFonts w:eastAsia="等线"/>
          <w:lang w:val="en-GB" w:eastAsia="zh-CN"/>
        </w:rPr>
        <w:t xml:space="preserve">. Firstly, the Remote UE performs measurement in PC5 interface to identify the candidate target Relay UEs. Once the candidate target </w:t>
      </w:r>
      <w:r w:rsidR="007E69CC">
        <w:rPr>
          <w:rFonts w:eastAsia="等线" w:hint="eastAsia"/>
          <w:lang w:val="en-GB" w:eastAsia="zh-CN"/>
        </w:rPr>
        <w:t>Relay</w:t>
      </w:r>
      <w:r w:rsidR="007E69CC">
        <w:rPr>
          <w:rFonts w:eastAsia="等线"/>
          <w:lang w:val="en-GB" w:eastAsia="zh-CN"/>
        </w:rPr>
        <w:t xml:space="preserve"> UE is identified, the Remote UE can send a PC5 measurement report including the measurement results </w:t>
      </w:r>
      <w:r w:rsidR="001121FA">
        <w:rPr>
          <w:rFonts w:eastAsia="等线"/>
          <w:lang w:val="en-GB" w:eastAsia="zh-CN"/>
        </w:rPr>
        <w:t>related to</w:t>
      </w:r>
      <w:r w:rsidR="007E69CC">
        <w:rPr>
          <w:rFonts w:eastAsia="等线"/>
          <w:lang w:val="en-GB" w:eastAsia="zh-CN"/>
        </w:rPr>
        <w:t xml:space="preserve"> the candidate target Relay UE(s) to the </w:t>
      </w:r>
      <w:proofErr w:type="spellStart"/>
      <w:r w:rsidR="007E69CC">
        <w:rPr>
          <w:rFonts w:eastAsia="等线"/>
          <w:lang w:val="en-GB" w:eastAsia="zh-CN"/>
        </w:rPr>
        <w:t>gNB</w:t>
      </w:r>
      <w:proofErr w:type="spellEnd"/>
      <w:r w:rsidR="007E69CC">
        <w:rPr>
          <w:rFonts w:eastAsia="等线"/>
          <w:lang w:val="en-GB" w:eastAsia="zh-CN"/>
        </w:rPr>
        <w:t xml:space="preserve">. Upon reception of the PC5 measurement report, the </w:t>
      </w:r>
      <w:proofErr w:type="spellStart"/>
      <w:r w:rsidR="007E69CC">
        <w:rPr>
          <w:rFonts w:eastAsia="等线"/>
          <w:lang w:val="en-GB" w:eastAsia="zh-CN"/>
        </w:rPr>
        <w:t>gNB</w:t>
      </w:r>
      <w:proofErr w:type="spellEnd"/>
      <w:r w:rsidR="007E69CC">
        <w:rPr>
          <w:rFonts w:eastAsia="等线"/>
          <w:lang w:val="en-GB" w:eastAsia="zh-CN"/>
        </w:rPr>
        <w:t xml:space="preserve"> can determine the Relay UE switch for the Remote UE (i.e. switch from the source Relay UE to the target Relay UE). The </w:t>
      </w:r>
      <w:proofErr w:type="spellStart"/>
      <w:r w:rsidR="007E69CC">
        <w:rPr>
          <w:rFonts w:eastAsia="等线"/>
          <w:lang w:val="en-GB" w:eastAsia="zh-CN"/>
        </w:rPr>
        <w:t>gNB</w:t>
      </w:r>
      <w:proofErr w:type="spellEnd"/>
      <w:r w:rsidR="007E69CC">
        <w:rPr>
          <w:rFonts w:eastAsia="等线"/>
          <w:lang w:val="en-GB" w:eastAsia="zh-CN"/>
        </w:rPr>
        <w:t xml:space="preserve"> then sends the </w:t>
      </w:r>
      <w:proofErr w:type="spellStart"/>
      <w:r w:rsidR="007E69CC">
        <w:rPr>
          <w:rFonts w:eastAsia="等线"/>
          <w:lang w:val="en-GB" w:eastAsia="zh-CN"/>
        </w:rPr>
        <w:t>RRCReconfiguration</w:t>
      </w:r>
      <w:proofErr w:type="spellEnd"/>
      <w:r w:rsidR="007E69CC">
        <w:rPr>
          <w:rFonts w:eastAsia="等线"/>
          <w:lang w:val="en-GB" w:eastAsia="zh-CN"/>
        </w:rPr>
        <w:t xml:space="preserve"> comprising Relay UE switch related configurations to the Remote UE. Upon reception of the </w:t>
      </w:r>
      <w:proofErr w:type="spellStart"/>
      <w:r w:rsidR="007E69CC">
        <w:rPr>
          <w:rFonts w:eastAsia="等线"/>
          <w:lang w:val="en-GB" w:eastAsia="zh-CN"/>
        </w:rPr>
        <w:t>RRCReconfiguration</w:t>
      </w:r>
      <w:proofErr w:type="spellEnd"/>
      <w:r w:rsidR="007E69CC">
        <w:rPr>
          <w:rFonts w:eastAsia="等线"/>
          <w:lang w:val="en-GB" w:eastAsia="zh-CN"/>
        </w:rPr>
        <w:t xml:space="preserve"> message for Relay UE switch, the Remote UE can establish the PC5 RRC connection with the relay UE. If the Relay UE is in RRC_INACTIVE/IDLE state, the Remote UE may trigger the </w:t>
      </w:r>
      <w:r w:rsidR="007E69CC">
        <w:rPr>
          <w:rFonts w:eastAsia="等线" w:hint="eastAsia"/>
          <w:lang w:val="en-GB" w:eastAsia="zh-CN"/>
        </w:rPr>
        <w:t>Relay</w:t>
      </w:r>
      <w:r w:rsidR="007E69CC">
        <w:rPr>
          <w:rFonts w:eastAsia="等线"/>
          <w:lang w:val="en-GB" w:eastAsia="zh-CN"/>
        </w:rPr>
        <w:t xml:space="preserve"> </w:t>
      </w:r>
      <w:r w:rsidR="007E69CC">
        <w:rPr>
          <w:rFonts w:eastAsia="等线" w:hint="eastAsia"/>
          <w:lang w:val="en-GB" w:eastAsia="zh-CN"/>
        </w:rPr>
        <w:t>UE</w:t>
      </w:r>
      <w:r w:rsidR="007E69CC">
        <w:rPr>
          <w:rFonts w:eastAsia="等线"/>
          <w:lang w:val="en-GB" w:eastAsia="zh-CN"/>
        </w:rPr>
        <w:t xml:space="preserve"> to in</w:t>
      </w:r>
      <w:r w:rsidR="00F525CA">
        <w:rPr>
          <w:rFonts w:eastAsia="等线"/>
          <w:lang w:val="en-GB" w:eastAsia="zh-CN"/>
        </w:rPr>
        <w:t>i</w:t>
      </w:r>
      <w:r w:rsidR="007E69CC">
        <w:rPr>
          <w:rFonts w:eastAsia="等线"/>
          <w:lang w:val="en-GB" w:eastAsia="zh-CN"/>
        </w:rPr>
        <w:t>tiate RRC</w:t>
      </w:r>
      <w:r w:rsidR="00F525CA">
        <w:rPr>
          <w:rFonts w:eastAsia="等线"/>
          <w:lang w:val="en-GB" w:eastAsia="zh-CN"/>
        </w:rPr>
        <w:t xml:space="preserve"> connection establishment procedure with the </w:t>
      </w:r>
      <w:proofErr w:type="spellStart"/>
      <w:r w:rsidR="00F525CA">
        <w:rPr>
          <w:rFonts w:eastAsia="等线"/>
          <w:lang w:val="en-GB" w:eastAsia="zh-CN"/>
        </w:rPr>
        <w:t>gNB</w:t>
      </w:r>
      <w:proofErr w:type="spellEnd"/>
      <w:r w:rsidR="00F525CA">
        <w:rPr>
          <w:rFonts w:eastAsia="等线"/>
          <w:lang w:val="en-GB" w:eastAsia="zh-CN"/>
        </w:rPr>
        <w:t xml:space="preserve">. After the successful RRC connection setup procedure or if the RRC connection </w:t>
      </w:r>
      <w:r w:rsidR="001121FA">
        <w:rPr>
          <w:rFonts w:eastAsia="等线"/>
          <w:lang w:val="en-GB" w:eastAsia="zh-CN"/>
        </w:rPr>
        <w:t xml:space="preserve">of the relay UE </w:t>
      </w:r>
      <w:r w:rsidR="00F525CA">
        <w:rPr>
          <w:rFonts w:eastAsia="等线"/>
          <w:lang w:val="en-GB" w:eastAsia="zh-CN"/>
        </w:rPr>
        <w:t xml:space="preserve">already exists, the </w:t>
      </w:r>
      <w:proofErr w:type="spellStart"/>
      <w:r w:rsidR="00F525CA">
        <w:rPr>
          <w:rFonts w:eastAsia="等线"/>
          <w:lang w:val="en-GB" w:eastAsia="zh-CN"/>
        </w:rPr>
        <w:t>gNB</w:t>
      </w:r>
      <w:proofErr w:type="spellEnd"/>
      <w:r w:rsidR="00F525CA">
        <w:rPr>
          <w:rFonts w:eastAsia="等线"/>
          <w:lang w:val="en-GB" w:eastAsia="zh-CN"/>
        </w:rPr>
        <w:t xml:space="preserve"> can provide related </w:t>
      </w:r>
      <w:r w:rsidR="006D06B6">
        <w:rPr>
          <w:rFonts w:eastAsia="等线"/>
          <w:lang w:val="en-GB" w:eastAsia="zh-CN"/>
        </w:rPr>
        <w:t xml:space="preserve">RRC </w:t>
      </w:r>
      <w:r w:rsidR="00F525CA">
        <w:rPr>
          <w:rFonts w:eastAsia="等线"/>
          <w:lang w:val="en-GB" w:eastAsia="zh-CN"/>
        </w:rPr>
        <w:t xml:space="preserve">configurations for the new indirect path. After executing the RRC Reconfiguration, the Remote UE may send </w:t>
      </w:r>
      <w:proofErr w:type="spellStart"/>
      <w:r w:rsidR="00F525CA">
        <w:rPr>
          <w:rFonts w:eastAsia="等线"/>
          <w:lang w:val="en-GB" w:eastAsia="zh-CN"/>
        </w:rPr>
        <w:t>RRCReconfigurationComplete</w:t>
      </w:r>
      <w:proofErr w:type="spellEnd"/>
      <w:r w:rsidR="00F525CA">
        <w:rPr>
          <w:rFonts w:eastAsia="等线"/>
          <w:lang w:val="en-GB" w:eastAsia="zh-CN"/>
        </w:rPr>
        <w:t xml:space="preserve"> message to </w:t>
      </w:r>
      <w:proofErr w:type="spellStart"/>
      <w:r w:rsidR="00F525CA">
        <w:rPr>
          <w:rFonts w:eastAsia="等线"/>
          <w:lang w:val="en-GB" w:eastAsia="zh-CN"/>
        </w:rPr>
        <w:t>gNB</w:t>
      </w:r>
      <w:proofErr w:type="spellEnd"/>
      <w:r w:rsidR="00F525CA">
        <w:rPr>
          <w:rFonts w:eastAsia="等线"/>
          <w:lang w:val="en-GB" w:eastAsia="zh-CN"/>
        </w:rPr>
        <w:t>. During this procedure, the Remote UE can initiate the PC5 RRC Release procedure with the source Relay UE</w:t>
      </w:r>
      <w:r w:rsidR="00AC2D29">
        <w:rPr>
          <w:rFonts w:eastAsia="等线"/>
          <w:lang w:val="en-GB" w:eastAsia="zh-CN"/>
        </w:rPr>
        <w:t xml:space="preserve">. </w:t>
      </w:r>
    </w:p>
    <w:p w14:paraId="16CB561A" w14:textId="750CE992" w:rsidR="00AC2D29" w:rsidRPr="00943C3C" w:rsidRDefault="006D06B6" w:rsidP="00F8010B">
      <w:pPr>
        <w:overflowPunct w:val="0"/>
        <w:autoSpaceDE w:val="0"/>
        <w:autoSpaceDN w:val="0"/>
        <w:adjustRightInd w:val="0"/>
        <w:spacing w:after="120"/>
        <w:jc w:val="both"/>
        <w:textAlignment w:val="baseline"/>
        <w:rPr>
          <w:rFonts w:eastAsia="等线"/>
          <w:lang w:val="en-GB" w:eastAsia="zh-CN"/>
        </w:rPr>
      </w:pPr>
      <w:r>
        <w:rPr>
          <w:rFonts w:eastAsia="等线"/>
          <w:lang w:val="en-GB" w:eastAsia="zh-CN"/>
        </w:rPr>
        <w:t xml:space="preserve">This procedure can be similar to the I2I path switch procedure for L2 U2N relay. The difference between Case G and the I2I path switch is that for Case G, there is a direct path which can continue serve the remote UE during the </w:t>
      </w:r>
      <w:r>
        <w:rPr>
          <w:rFonts w:eastAsia="等线" w:hint="eastAsia"/>
          <w:lang w:val="en-GB" w:eastAsia="zh-CN"/>
        </w:rPr>
        <w:t>Rela</w:t>
      </w:r>
      <w:r>
        <w:rPr>
          <w:rFonts w:eastAsia="等线"/>
          <w:lang w:val="en-GB" w:eastAsia="zh-CN"/>
        </w:rPr>
        <w:t xml:space="preserve">y UE switch procedure. </w:t>
      </w:r>
      <w:r w:rsidR="00AC2D29">
        <w:rPr>
          <w:rFonts w:eastAsia="等线"/>
          <w:lang w:val="en-GB" w:eastAsia="zh-CN"/>
        </w:rPr>
        <w:t xml:space="preserve">To save the standardization effort, the I2I path switch procedure for L2 U2N relay can be </w:t>
      </w:r>
      <w:r>
        <w:rPr>
          <w:rFonts w:eastAsia="等线"/>
          <w:lang w:val="en-GB" w:eastAsia="zh-CN"/>
        </w:rPr>
        <w:t>reused with certain adjustment, if necessary</w:t>
      </w:r>
      <w:r w:rsidR="00AC2D29">
        <w:rPr>
          <w:rFonts w:eastAsia="等线"/>
          <w:lang w:val="en-GB" w:eastAsia="zh-CN"/>
        </w:rPr>
        <w:t xml:space="preserve">. </w:t>
      </w:r>
    </w:p>
    <w:p w14:paraId="69FA86FF" w14:textId="625C2F21" w:rsidR="00DE0D81" w:rsidRPr="00F8010B" w:rsidRDefault="00DE0D81" w:rsidP="00943C3C">
      <w:pPr>
        <w:overflowPunct w:val="0"/>
        <w:autoSpaceDE w:val="0"/>
        <w:autoSpaceDN w:val="0"/>
        <w:adjustRightInd w:val="0"/>
        <w:spacing w:after="120"/>
        <w:jc w:val="center"/>
        <w:textAlignment w:val="baseline"/>
        <w:rPr>
          <w:rFonts w:ascii="Arial" w:eastAsia="等线" w:hAnsi="Arial" w:cs="Arial"/>
          <w:iCs/>
          <w:sz w:val="28"/>
          <w:szCs w:val="28"/>
          <w:lang w:val="en-GB"/>
        </w:rPr>
      </w:pPr>
      <w:r>
        <w:rPr>
          <w:rFonts w:ascii="Arial" w:eastAsia="等线" w:hAnsi="Arial" w:cs="Arial"/>
          <w:iCs/>
          <w:noProof/>
          <w:sz w:val="28"/>
          <w:szCs w:val="28"/>
          <w:lang w:val="en-GB"/>
        </w:rPr>
        <w:lastRenderedPageBreak/>
        <w:drawing>
          <wp:inline distT="0" distB="0" distL="0" distR="0" wp14:anchorId="379E699F" wp14:editId="76AC510D">
            <wp:extent cx="4829252" cy="1838960"/>
            <wp:effectExtent l="0" t="0" r="9525"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44282" cy="1844683"/>
                    </a:xfrm>
                    <a:prstGeom prst="rect">
                      <a:avLst/>
                    </a:prstGeom>
                    <a:noFill/>
                  </pic:spPr>
                </pic:pic>
              </a:graphicData>
            </a:graphic>
          </wp:inline>
        </w:drawing>
      </w:r>
    </w:p>
    <w:p w14:paraId="22B3BBAA" w14:textId="4CE004C9" w:rsidR="005B3848" w:rsidRDefault="00DE0D81" w:rsidP="00545022">
      <w:pPr>
        <w:spacing w:beforeLines="50" w:before="120"/>
        <w:jc w:val="center"/>
        <w:rPr>
          <w:b/>
          <w:lang w:eastAsia="zh-CN"/>
        </w:rPr>
      </w:pPr>
      <w:r>
        <w:rPr>
          <w:b/>
          <w:lang w:eastAsia="zh-CN"/>
        </w:rPr>
        <w:t>Figure 5:</w:t>
      </w:r>
      <w:r w:rsidR="00545022">
        <w:rPr>
          <w:b/>
          <w:lang w:eastAsia="zh-CN"/>
        </w:rPr>
        <w:t xml:space="preserve"> </w:t>
      </w:r>
      <w:r w:rsidR="009C064F">
        <w:rPr>
          <w:b/>
          <w:lang w:eastAsia="zh-CN"/>
        </w:rPr>
        <w:t>Single switch</w:t>
      </w:r>
      <w:r w:rsidR="00545022">
        <w:rPr>
          <w:b/>
          <w:lang w:eastAsia="zh-CN"/>
        </w:rPr>
        <w:t xml:space="preserve"> p</w:t>
      </w:r>
      <w:r>
        <w:rPr>
          <w:b/>
          <w:lang w:eastAsia="zh-CN"/>
        </w:rPr>
        <w:t>rocedure of Case G of Scenario-</w:t>
      </w:r>
      <w:r w:rsidR="0072016A">
        <w:rPr>
          <w:b/>
          <w:lang w:eastAsia="zh-CN"/>
        </w:rPr>
        <w:t xml:space="preserve">1 </w:t>
      </w:r>
      <w:r>
        <w:rPr>
          <w:b/>
          <w:lang w:eastAsia="zh-CN"/>
        </w:rPr>
        <w:t>(</w:t>
      </w:r>
      <w:r w:rsidR="0072016A">
        <w:rPr>
          <w:b/>
          <w:lang w:eastAsia="zh-CN"/>
        </w:rPr>
        <w:t>Relay UE switch</w:t>
      </w:r>
      <w:r>
        <w:rPr>
          <w:b/>
          <w:lang w:eastAsia="zh-CN"/>
        </w:rPr>
        <w:t>)</w:t>
      </w:r>
    </w:p>
    <w:p w14:paraId="42E63B21" w14:textId="31F803DA" w:rsidR="00F525CA" w:rsidRPr="00943C3C" w:rsidRDefault="0072016A" w:rsidP="00943C3C">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 xml:space="preserve">For </w:t>
      </w:r>
      <w:r w:rsidR="009C064F">
        <w:rPr>
          <w:rFonts w:ascii="Times New Roman" w:eastAsia="宋体" w:hAnsi="Times New Roman"/>
        </w:rPr>
        <w:t>single switch</w:t>
      </w:r>
      <w:r w:rsidRPr="00943C3C">
        <w:rPr>
          <w:rFonts w:ascii="Times New Roman" w:eastAsia="宋体" w:hAnsi="Times New Roman"/>
        </w:rPr>
        <w:t xml:space="preserve"> procedure of </w:t>
      </w:r>
      <w:r>
        <w:rPr>
          <w:rFonts w:ascii="Times New Roman" w:eastAsia="宋体" w:hAnsi="Times New Roman"/>
        </w:rPr>
        <w:t xml:space="preserve">Relay UE switch (i.e. </w:t>
      </w:r>
      <w:r w:rsidRPr="00943C3C">
        <w:rPr>
          <w:rFonts w:ascii="Times New Roman" w:eastAsia="宋体" w:hAnsi="Times New Roman"/>
        </w:rPr>
        <w:t>Case G</w:t>
      </w:r>
      <w:r>
        <w:rPr>
          <w:rFonts w:ascii="Times New Roman" w:eastAsia="宋体" w:hAnsi="Times New Roman"/>
        </w:rPr>
        <w:t>)</w:t>
      </w:r>
      <w:r w:rsidRPr="00943C3C">
        <w:rPr>
          <w:rFonts w:ascii="Times New Roman" w:eastAsia="宋体" w:hAnsi="Times New Roman"/>
        </w:rPr>
        <w:t xml:space="preserve"> of Scenario-</w:t>
      </w:r>
      <w:r>
        <w:rPr>
          <w:rFonts w:ascii="Times New Roman" w:eastAsia="宋体" w:hAnsi="Times New Roman"/>
        </w:rPr>
        <w:t>1,</w:t>
      </w:r>
      <w:r w:rsidRPr="00943C3C">
        <w:rPr>
          <w:rFonts w:ascii="Times New Roman" w:eastAsia="宋体" w:hAnsi="Times New Roman"/>
        </w:rPr>
        <w:t xml:space="preserve"> </w:t>
      </w:r>
      <w:r w:rsidR="00215158">
        <w:rPr>
          <w:rFonts w:ascii="Times New Roman" w:eastAsia="宋体" w:hAnsi="Times New Roman"/>
        </w:rPr>
        <w:t xml:space="preserve">the procedure similar to the I2I switch procedure for L2 U2N relay should be adopted. </w:t>
      </w:r>
    </w:p>
    <w:p w14:paraId="4E5A52CF" w14:textId="77777777" w:rsidR="0072016A" w:rsidRDefault="0072016A" w:rsidP="00943C3C">
      <w:pPr>
        <w:overflowPunct w:val="0"/>
        <w:autoSpaceDE w:val="0"/>
        <w:autoSpaceDN w:val="0"/>
        <w:adjustRightInd w:val="0"/>
        <w:spacing w:after="120"/>
        <w:jc w:val="both"/>
        <w:textAlignment w:val="baseline"/>
        <w:rPr>
          <w:rFonts w:ascii="Arial" w:eastAsia="等线" w:hAnsi="Arial" w:cs="Arial"/>
          <w:iCs/>
          <w:sz w:val="32"/>
          <w:szCs w:val="32"/>
          <w:lang w:val="en-GB" w:eastAsia="zh-CN"/>
        </w:rPr>
      </w:pPr>
    </w:p>
    <w:p w14:paraId="64332812" w14:textId="77777777" w:rsidR="005B3848" w:rsidRDefault="00291E12">
      <w:pPr>
        <w:keepNext/>
        <w:widowControl w:val="0"/>
        <w:numPr>
          <w:ilvl w:val="2"/>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28"/>
          <w:szCs w:val="28"/>
          <w:lang w:val="en-GB"/>
        </w:rPr>
        <w:t>Procedure of Case A for Scenario-2</w:t>
      </w:r>
    </w:p>
    <w:p w14:paraId="1995270A" w14:textId="3BF31338" w:rsidR="005B3848" w:rsidRDefault="00291E12">
      <w:pPr>
        <w:overflowPunct w:val="0"/>
        <w:autoSpaceDE w:val="0"/>
        <w:autoSpaceDN w:val="0"/>
        <w:adjustRightInd w:val="0"/>
        <w:spacing w:after="120"/>
        <w:jc w:val="both"/>
        <w:textAlignment w:val="baseline"/>
        <w:rPr>
          <w:rFonts w:eastAsia="等线"/>
          <w:lang w:val="en-GB" w:eastAsia="zh-CN"/>
        </w:rPr>
      </w:pPr>
      <w:r>
        <w:rPr>
          <w:rFonts w:eastAsia="等线"/>
          <w:lang w:val="en-GB" w:eastAsia="zh-CN"/>
        </w:rPr>
        <w:t xml:space="preserve">The procedure of Case A for Scenario-2 can be derived by excluding PC5 related steps (e.g. relay measurement, relay measurement results report and PC5 link setup procedure) from the Case A procedure for Scenario-1.  As the inter-UE link in Scenario-2 is regarded as ideal link and there </w:t>
      </w:r>
      <w:r w:rsidR="00CE64B2">
        <w:rPr>
          <w:rFonts w:eastAsia="等线"/>
          <w:lang w:val="en-GB" w:eastAsia="zh-CN"/>
        </w:rPr>
        <w:t>are</w:t>
      </w:r>
      <w:r>
        <w:rPr>
          <w:rFonts w:eastAsia="等线"/>
          <w:lang w:val="en-GB" w:eastAsia="zh-CN"/>
        </w:rPr>
        <w:t xml:space="preserve"> no </w:t>
      </w:r>
      <w:r w:rsidR="001D3701">
        <w:rPr>
          <w:rFonts w:eastAsia="等线"/>
          <w:lang w:val="en-GB" w:eastAsia="zh-CN"/>
        </w:rPr>
        <w:t xml:space="preserve">related </w:t>
      </w:r>
      <w:r>
        <w:rPr>
          <w:rFonts w:eastAsia="等线"/>
          <w:lang w:val="en-GB" w:eastAsia="zh-CN"/>
        </w:rPr>
        <w:t>measurement</w:t>
      </w:r>
      <w:r w:rsidR="001D3701">
        <w:rPr>
          <w:rFonts w:eastAsia="等线"/>
          <w:lang w:val="en-GB" w:eastAsia="zh-CN"/>
        </w:rPr>
        <w:t>s</w:t>
      </w:r>
      <w:r>
        <w:rPr>
          <w:rFonts w:eastAsia="等线"/>
          <w:lang w:val="en-GB" w:eastAsia="zh-CN"/>
        </w:rPr>
        <w:t xml:space="preserve">, the </w:t>
      </w:r>
      <w:proofErr w:type="spellStart"/>
      <w:r>
        <w:rPr>
          <w:rFonts w:eastAsia="等线"/>
          <w:lang w:val="en-GB" w:eastAsia="zh-CN"/>
        </w:rPr>
        <w:t>gNB</w:t>
      </w:r>
      <w:proofErr w:type="spellEnd"/>
      <w:r>
        <w:rPr>
          <w:rFonts w:eastAsia="等线"/>
          <w:lang w:val="en-GB" w:eastAsia="zh-CN"/>
        </w:rPr>
        <w:t xml:space="preserve"> cannot rely on the </w:t>
      </w:r>
      <w:r w:rsidR="001D3701">
        <w:rPr>
          <w:rFonts w:eastAsia="等线"/>
          <w:lang w:val="en-GB" w:eastAsia="zh-CN"/>
        </w:rPr>
        <w:t>PC5 interference measurements</w:t>
      </w:r>
      <w:r>
        <w:rPr>
          <w:rFonts w:eastAsia="等线"/>
          <w:lang w:val="en-GB" w:eastAsia="zh-CN"/>
        </w:rPr>
        <w:t xml:space="preserve"> to determine whether to add the indirect path. The </w:t>
      </w:r>
      <w:proofErr w:type="spellStart"/>
      <w:r>
        <w:rPr>
          <w:rFonts w:eastAsia="等线"/>
          <w:lang w:val="en-GB" w:eastAsia="zh-CN"/>
        </w:rPr>
        <w:t>gNB</w:t>
      </w:r>
      <w:proofErr w:type="spellEnd"/>
      <w:r>
        <w:rPr>
          <w:rFonts w:eastAsia="等线"/>
          <w:lang w:val="en-GB" w:eastAsia="zh-CN"/>
        </w:rPr>
        <w:t xml:space="preserve"> can rely on the inter-UE association report or </w:t>
      </w:r>
      <w:r w:rsidR="001D3701">
        <w:rPr>
          <w:rFonts w:eastAsia="等线"/>
          <w:lang w:val="en-GB" w:eastAsia="zh-CN"/>
        </w:rPr>
        <w:t xml:space="preserve">indirect </w:t>
      </w:r>
      <w:r>
        <w:rPr>
          <w:rFonts w:eastAsia="等线"/>
          <w:lang w:val="en-GB" w:eastAsia="zh-CN"/>
        </w:rPr>
        <w:t xml:space="preserve">path request to determine whether to add indirect path for the remote UE. The example flow chart is illustrated in Figure </w:t>
      </w:r>
      <w:r w:rsidR="00545022">
        <w:rPr>
          <w:rFonts w:eastAsia="等线"/>
          <w:lang w:val="en-GB" w:eastAsia="zh-CN"/>
        </w:rPr>
        <w:t>6</w:t>
      </w:r>
      <w:r>
        <w:rPr>
          <w:rFonts w:eastAsia="等线"/>
          <w:lang w:val="en-GB" w:eastAsia="zh-CN"/>
        </w:rPr>
        <w:t xml:space="preserve">.  </w:t>
      </w:r>
    </w:p>
    <w:p w14:paraId="0A075EB6" w14:textId="77351E36" w:rsidR="005B3848" w:rsidRDefault="005B3848">
      <w:pPr>
        <w:overflowPunct w:val="0"/>
        <w:autoSpaceDE w:val="0"/>
        <w:autoSpaceDN w:val="0"/>
        <w:adjustRightInd w:val="0"/>
        <w:spacing w:after="120"/>
        <w:jc w:val="center"/>
        <w:textAlignment w:val="baseline"/>
        <w:rPr>
          <w:rFonts w:eastAsia="等线"/>
          <w:lang w:val="en-GB" w:eastAsia="zh-CN"/>
        </w:rPr>
      </w:pPr>
    </w:p>
    <w:p w14:paraId="798E738B" w14:textId="1D3CF51C" w:rsidR="001D3701" w:rsidRDefault="001D3701">
      <w:pPr>
        <w:overflowPunct w:val="0"/>
        <w:autoSpaceDE w:val="0"/>
        <w:autoSpaceDN w:val="0"/>
        <w:adjustRightInd w:val="0"/>
        <w:spacing w:after="120"/>
        <w:jc w:val="center"/>
        <w:textAlignment w:val="baseline"/>
        <w:rPr>
          <w:rFonts w:eastAsia="等线"/>
          <w:lang w:val="en-GB" w:eastAsia="zh-CN"/>
        </w:rPr>
      </w:pPr>
      <w:r>
        <w:rPr>
          <w:rFonts w:eastAsia="等线"/>
          <w:noProof/>
          <w:lang w:val="en-GB" w:eastAsia="zh-CN"/>
        </w:rPr>
        <w:drawing>
          <wp:inline distT="0" distB="0" distL="0" distR="0" wp14:anchorId="789D0E90" wp14:editId="34F1181B">
            <wp:extent cx="4548287" cy="1608068"/>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54607" cy="1610302"/>
                    </a:xfrm>
                    <a:prstGeom prst="rect">
                      <a:avLst/>
                    </a:prstGeom>
                    <a:noFill/>
                  </pic:spPr>
                </pic:pic>
              </a:graphicData>
            </a:graphic>
          </wp:inline>
        </w:drawing>
      </w:r>
    </w:p>
    <w:p w14:paraId="57C928CF" w14:textId="4BD4F9C6" w:rsidR="005B3848" w:rsidRDefault="00291E12">
      <w:pPr>
        <w:overflowPunct w:val="0"/>
        <w:autoSpaceDE w:val="0"/>
        <w:autoSpaceDN w:val="0"/>
        <w:adjustRightInd w:val="0"/>
        <w:spacing w:after="120"/>
        <w:jc w:val="center"/>
        <w:textAlignment w:val="baseline"/>
        <w:rPr>
          <w:b/>
          <w:lang w:eastAsia="zh-CN"/>
        </w:rPr>
      </w:pPr>
      <w:r>
        <w:rPr>
          <w:b/>
          <w:lang w:eastAsia="zh-CN"/>
        </w:rPr>
        <w:t xml:space="preserve">Figure </w:t>
      </w:r>
      <w:r w:rsidR="00545022">
        <w:rPr>
          <w:b/>
          <w:lang w:eastAsia="zh-CN"/>
        </w:rPr>
        <w:t>6</w:t>
      </w:r>
      <w:r>
        <w:rPr>
          <w:b/>
          <w:lang w:eastAsia="zh-CN"/>
        </w:rPr>
        <w:t>: Procedure of Case A of Scenario-2 (add indirect path)</w:t>
      </w:r>
    </w:p>
    <w:p w14:paraId="5B2F6BFB" w14:textId="77777777" w:rsidR="005B3848" w:rsidRDefault="00291E12" w:rsidP="00943C3C">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 xml:space="preserve">For adding indirect path after direct path setup (i.e. Case A) in Scenario-2, the </w:t>
      </w:r>
      <w:r>
        <w:rPr>
          <w:rFonts w:ascii="Times New Roman" w:eastAsia="宋体" w:hAnsi="Times New Roman" w:hint="eastAsia"/>
        </w:rPr>
        <w:t>remote</w:t>
      </w:r>
      <w:r>
        <w:rPr>
          <w:rFonts w:ascii="Times New Roman" w:eastAsia="宋体" w:hAnsi="Times New Roman"/>
        </w:rPr>
        <w:t xml:space="preserve"> UE should send </w:t>
      </w:r>
      <w:r>
        <w:rPr>
          <w:rFonts w:ascii="Times New Roman" w:eastAsia="宋体" w:hAnsi="Times New Roman" w:hint="eastAsia"/>
        </w:rPr>
        <w:t>the</w:t>
      </w:r>
      <w:r>
        <w:rPr>
          <w:rFonts w:ascii="Times New Roman" w:eastAsia="宋体" w:hAnsi="Times New Roman"/>
        </w:rPr>
        <w:t xml:space="preserve"> inter-UE association information or indirect path request to the </w:t>
      </w:r>
      <w:proofErr w:type="spellStart"/>
      <w:r>
        <w:rPr>
          <w:rFonts w:ascii="Times New Roman" w:eastAsia="宋体" w:hAnsi="Times New Roman"/>
        </w:rPr>
        <w:t>gNB</w:t>
      </w:r>
      <w:proofErr w:type="spellEnd"/>
      <w:r>
        <w:rPr>
          <w:rFonts w:ascii="Times New Roman" w:eastAsia="宋体" w:hAnsi="Times New Roman"/>
        </w:rPr>
        <w:t>.</w:t>
      </w:r>
    </w:p>
    <w:p w14:paraId="454E73C5" w14:textId="447EFA05" w:rsidR="005B3848" w:rsidRDefault="00291E12" w:rsidP="00943C3C">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T</w:t>
      </w:r>
      <w:r>
        <w:rPr>
          <w:rFonts w:ascii="Times New Roman" w:eastAsia="宋体" w:hAnsi="Times New Roman" w:hint="eastAsia"/>
        </w:rPr>
        <w:t>he</w:t>
      </w:r>
      <w:r>
        <w:rPr>
          <w:rFonts w:ascii="Times New Roman" w:eastAsia="宋体" w:hAnsi="Times New Roman"/>
        </w:rPr>
        <w:t xml:space="preserve"> inter-UE association information or indirect path request can comprise </w:t>
      </w:r>
      <w:r w:rsidRPr="00943C3C">
        <w:rPr>
          <w:rFonts w:ascii="Times New Roman" w:eastAsia="宋体" w:hAnsi="Times New Roman" w:hint="eastAsia"/>
        </w:rPr>
        <w:t xml:space="preserve">of </w:t>
      </w:r>
      <w:r>
        <w:rPr>
          <w:rFonts w:ascii="Times New Roman" w:eastAsia="宋体" w:hAnsi="Times New Roman"/>
        </w:rPr>
        <w:t xml:space="preserve">the </w:t>
      </w:r>
      <w:r>
        <w:rPr>
          <w:rFonts w:ascii="Times New Roman" w:eastAsia="宋体" w:hAnsi="Times New Roman" w:hint="eastAsia"/>
        </w:rPr>
        <w:t>C-</w:t>
      </w:r>
      <w:r>
        <w:rPr>
          <w:rFonts w:ascii="Times New Roman" w:eastAsia="宋体" w:hAnsi="Times New Roman"/>
        </w:rPr>
        <w:t xml:space="preserve">RNTI and the serving Cell ID of </w:t>
      </w:r>
      <w:r w:rsidR="001D3701">
        <w:rPr>
          <w:rFonts w:ascii="Times New Roman" w:eastAsia="宋体" w:hAnsi="Times New Roman"/>
        </w:rPr>
        <w:t xml:space="preserve">the </w:t>
      </w:r>
      <w:r>
        <w:rPr>
          <w:rFonts w:ascii="Times New Roman" w:eastAsia="宋体" w:hAnsi="Times New Roman"/>
        </w:rPr>
        <w:t>relay UE.</w:t>
      </w:r>
    </w:p>
    <w:p w14:paraId="6DBC2282" w14:textId="77777777" w:rsidR="005B3848" w:rsidRDefault="00291E12">
      <w:pPr>
        <w:keepNext/>
        <w:widowControl w:val="0"/>
        <w:numPr>
          <w:ilvl w:val="2"/>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28"/>
          <w:szCs w:val="28"/>
          <w:lang w:val="en-GB"/>
        </w:rPr>
        <w:t>Procedure of Case C for Scenario-2</w:t>
      </w:r>
    </w:p>
    <w:p w14:paraId="6584BC2D" w14:textId="77777777" w:rsidR="005B3848" w:rsidRDefault="00291E12">
      <w:pPr>
        <w:spacing w:beforeLines="50" w:before="120"/>
        <w:jc w:val="both"/>
        <w:rPr>
          <w:rFonts w:eastAsiaTheme="minorEastAsia"/>
          <w:szCs w:val="20"/>
          <w:lang w:eastAsia="zh-CN"/>
        </w:rPr>
      </w:pPr>
      <w:r>
        <w:rPr>
          <w:rFonts w:eastAsiaTheme="minorEastAsia"/>
          <w:szCs w:val="20"/>
          <w:lang w:eastAsia="zh-CN"/>
        </w:rPr>
        <w:t>Similar to Case C in Scenario-1, it is important to ensure the lossless data transmission during the indirect path releasing procedure.</w:t>
      </w:r>
    </w:p>
    <w:p w14:paraId="3033FA5E" w14:textId="77777777" w:rsidR="005B3848" w:rsidRDefault="00291E12" w:rsidP="00943C3C">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hint="eastAsia"/>
        </w:rPr>
        <w:t xml:space="preserve">For </w:t>
      </w:r>
      <w:r>
        <w:rPr>
          <w:rFonts w:ascii="Times New Roman" w:eastAsia="宋体" w:hAnsi="Times New Roman"/>
        </w:rPr>
        <w:t xml:space="preserve">indirect </w:t>
      </w:r>
      <w:r>
        <w:rPr>
          <w:rFonts w:ascii="Times New Roman" w:eastAsia="宋体" w:hAnsi="Times New Roman" w:hint="eastAsia"/>
        </w:rPr>
        <w:t>path release case (</w:t>
      </w:r>
      <w:r>
        <w:rPr>
          <w:rFonts w:ascii="Times New Roman" w:eastAsia="宋体" w:hAnsi="Times New Roman"/>
        </w:rPr>
        <w:t xml:space="preserve">i.e. </w:t>
      </w:r>
      <w:r>
        <w:rPr>
          <w:rFonts w:ascii="Times New Roman" w:eastAsia="宋体" w:hAnsi="Times New Roman" w:hint="eastAsia"/>
        </w:rPr>
        <w:t xml:space="preserve">Case C) of </w:t>
      </w:r>
      <w:r>
        <w:rPr>
          <w:rFonts w:ascii="Times New Roman" w:eastAsia="宋体" w:hAnsi="Times New Roman"/>
        </w:rPr>
        <w:t>Scenario-2</w:t>
      </w:r>
      <w:r>
        <w:rPr>
          <w:rFonts w:ascii="Times New Roman" w:eastAsia="宋体" w:hAnsi="Times New Roman" w:hint="eastAsia"/>
        </w:rPr>
        <w:t xml:space="preserve">, PDCP data recovery </w:t>
      </w:r>
      <w:r>
        <w:rPr>
          <w:rFonts w:ascii="Times New Roman" w:eastAsia="宋体" w:hAnsi="Times New Roman"/>
        </w:rPr>
        <w:t>can be configured</w:t>
      </w:r>
      <w:r>
        <w:rPr>
          <w:rFonts w:ascii="Times New Roman" w:eastAsia="宋体" w:hAnsi="Times New Roman" w:hint="eastAsia"/>
        </w:rPr>
        <w:t xml:space="preserve"> for </w:t>
      </w:r>
      <w:r>
        <w:rPr>
          <w:rFonts w:ascii="Times New Roman" w:eastAsia="宋体" w:hAnsi="Times New Roman"/>
        </w:rPr>
        <w:t xml:space="preserve">the </w:t>
      </w:r>
      <w:r>
        <w:rPr>
          <w:rFonts w:ascii="Times New Roman" w:eastAsia="宋体" w:hAnsi="Times New Roman" w:hint="eastAsia"/>
        </w:rPr>
        <w:t>remote UE</w:t>
      </w:r>
      <w:r>
        <w:rPr>
          <w:rFonts w:ascii="Times New Roman" w:eastAsia="宋体" w:hAnsi="Times New Roman"/>
        </w:rPr>
        <w:t>’s</w:t>
      </w:r>
      <w:r>
        <w:rPr>
          <w:rFonts w:ascii="Times New Roman" w:eastAsia="宋体" w:hAnsi="Times New Roman" w:hint="eastAsia"/>
        </w:rPr>
        <w:t xml:space="preserve"> AM DRBs.</w:t>
      </w:r>
    </w:p>
    <w:p w14:paraId="5518B0D4" w14:textId="365532A5" w:rsidR="005B3848" w:rsidRDefault="005B3848">
      <w:pPr>
        <w:spacing w:beforeLines="50" w:before="120"/>
        <w:jc w:val="both"/>
        <w:rPr>
          <w:rFonts w:eastAsiaTheme="minorEastAsia"/>
          <w:szCs w:val="20"/>
          <w:lang w:val="en-GB" w:eastAsia="zh-CN"/>
        </w:rPr>
      </w:pPr>
    </w:p>
    <w:p w14:paraId="68B0B07B" w14:textId="77777777" w:rsidR="006D07E2" w:rsidRDefault="006D07E2" w:rsidP="006D07E2">
      <w:pPr>
        <w:keepNext/>
        <w:widowControl w:val="0"/>
        <w:numPr>
          <w:ilvl w:val="1"/>
          <w:numId w:val="6"/>
        </w:numPr>
        <w:spacing w:before="180" w:after="180"/>
        <w:jc w:val="both"/>
        <w:outlineLvl w:val="1"/>
        <w:rPr>
          <w:rFonts w:ascii="Arial" w:eastAsia="等线" w:hAnsi="Arial" w:cs="Arial"/>
          <w:iCs/>
          <w:sz w:val="32"/>
          <w:szCs w:val="32"/>
        </w:rPr>
      </w:pPr>
      <w:r>
        <w:rPr>
          <w:rFonts w:ascii="Arial" w:eastAsia="等线" w:hAnsi="Arial" w:cs="Arial" w:hint="eastAsia"/>
          <w:iCs/>
          <w:sz w:val="32"/>
          <w:szCs w:val="32"/>
        </w:rPr>
        <w:t>B</w:t>
      </w:r>
      <w:r>
        <w:rPr>
          <w:rFonts w:ascii="Arial" w:eastAsia="等线" w:hAnsi="Arial" w:cs="Arial"/>
          <w:iCs/>
          <w:sz w:val="32"/>
          <w:szCs w:val="32"/>
        </w:rPr>
        <w:t xml:space="preserve">earer mapping configuration for </w:t>
      </w:r>
      <w:r>
        <w:rPr>
          <w:rFonts w:ascii="Arial" w:eastAsia="等线" w:hAnsi="Arial" w:cs="Arial" w:hint="eastAsia"/>
          <w:iCs/>
          <w:sz w:val="32"/>
          <w:szCs w:val="32"/>
        </w:rPr>
        <w:t>S</w:t>
      </w:r>
      <w:r>
        <w:rPr>
          <w:rFonts w:ascii="Arial" w:eastAsia="等线" w:hAnsi="Arial" w:cs="Arial"/>
          <w:iCs/>
          <w:sz w:val="32"/>
          <w:szCs w:val="32"/>
        </w:rPr>
        <w:t>cenario-2</w:t>
      </w:r>
    </w:p>
    <w:p w14:paraId="5D6F5080" w14:textId="77777777" w:rsidR="006D07E2" w:rsidRDefault="006D07E2" w:rsidP="006D07E2">
      <w:pPr>
        <w:spacing w:before="120" w:after="120" w:line="259" w:lineRule="auto"/>
        <w:jc w:val="both"/>
        <w:rPr>
          <w:rFonts w:eastAsia="宋体"/>
          <w:sz w:val="24"/>
        </w:rPr>
      </w:pPr>
      <w:r>
        <w:rPr>
          <w:rFonts w:eastAsia="等线"/>
        </w:rPr>
        <w:t xml:space="preserve">For </w:t>
      </w:r>
      <w:r>
        <w:rPr>
          <w:rFonts w:eastAsia="等线" w:hint="eastAsia"/>
        </w:rPr>
        <w:t>S</w:t>
      </w:r>
      <w:r>
        <w:rPr>
          <w:rFonts w:eastAsia="等线"/>
        </w:rPr>
        <w:t xml:space="preserve">cenario-2, RAN2 had agreed that only 1:1 bearer mapping between a remote UE’s E2E RB and a relay UE’s </w:t>
      </w:r>
      <w:proofErr w:type="spellStart"/>
      <w:r>
        <w:rPr>
          <w:rFonts w:eastAsia="等线"/>
        </w:rPr>
        <w:t>Uu</w:t>
      </w:r>
      <w:proofErr w:type="spellEnd"/>
      <w:r>
        <w:rPr>
          <w:rFonts w:eastAsia="等线"/>
        </w:rPr>
        <w:t xml:space="preserve"> RLC channel is supported over </w:t>
      </w:r>
      <w:proofErr w:type="spellStart"/>
      <w:r>
        <w:rPr>
          <w:rFonts w:eastAsia="等线"/>
        </w:rPr>
        <w:t>Uu</w:t>
      </w:r>
      <w:proofErr w:type="spellEnd"/>
      <w:r>
        <w:rPr>
          <w:rFonts w:eastAsia="等线"/>
        </w:rPr>
        <w:t xml:space="preserve"> link for the indirect path. Hence, bearer identification (except legacy LCID) </w:t>
      </w:r>
      <w:r>
        <w:rPr>
          <w:rFonts w:eastAsia="等线"/>
        </w:rPr>
        <w:lastRenderedPageBreak/>
        <w:t xml:space="preserve">is not needed in L2 PDU over </w:t>
      </w:r>
      <w:proofErr w:type="spellStart"/>
      <w:r>
        <w:rPr>
          <w:rFonts w:eastAsia="等线"/>
        </w:rPr>
        <w:t>Uu</w:t>
      </w:r>
      <w:proofErr w:type="spellEnd"/>
      <w:r>
        <w:rPr>
          <w:rFonts w:eastAsia="等线"/>
        </w:rPr>
        <w:t xml:space="preserve"> link. In the last RAN2 meeting, due to limited discussion time, some companies did not get it and the following working assumption and FFS are left:</w:t>
      </w:r>
    </w:p>
    <w:p w14:paraId="127014F8" w14:textId="77777777" w:rsidR="006D07E2" w:rsidRDefault="006D07E2" w:rsidP="006D07E2">
      <w:pPr>
        <w:spacing w:beforeLines="50" w:before="120"/>
        <w:rPr>
          <w:bCs/>
          <w:i/>
        </w:rPr>
      </w:pPr>
      <w:r>
        <w:rPr>
          <w:bCs/>
          <w:i/>
        </w:rPr>
        <w:t>Working assumptions:</w:t>
      </w:r>
    </w:p>
    <w:p w14:paraId="70E13918" w14:textId="77777777" w:rsidR="006D07E2" w:rsidRDefault="006D07E2" w:rsidP="006D07E2">
      <w:pPr>
        <w:spacing w:beforeLines="50" w:before="120"/>
        <w:rPr>
          <w:bCs/>
          <w:i/>
        </w:rPr>
      </w:pPr>
      <w:r>
        <w:rPr>
          <w:bCs/>
          <w:i/>
        </w:rPr>
        <w:t xml:space="preserve">Proposal 3A: Bearer identification except LCID is not needed in L2 PDU over </w:t>
      </w:r>
      <w:proofErr w:type="spellStart"/>
      <w:r>
        <w:rPr>
          <w:bCs/>
          <w:i/>
        </w:rPr>
        <w:t>Uu</w:t>
      </w:r>
      <w:proofErr w:type="spellEnd"/>
      <w:r>
        <w:rPr>
          <w:bCs/>
          <w:i/>
        </w:rPr>
        <w:t xml:space="preserve"> link in Scenario 2. Only 1:1 bearer mapping is supported over </w:t>
      </w:r>
      <w:proofErr w:type="spellStart"/>
      <w:r>
        <w:rPr>
          <w:bCs/>
          <w:i/>
        </w:rPr>
        <w:t>Uu</w:t>
      </w:r>
      <w:proofErr w:type="spellEnd"/>
      <w:r>
        <w:rPr>
          <w:bCs/>
          <w:i/>
        </w:rPr>
        <w:t xml:space="preserve"> link for the indirect path.  </w:t>
      </w:r>
      <w:r>
        <w:rPr>
          <w:bCs/>
          <w:i/>
          <w:color w:val="FF0000"/>
        </w:rPr>
        <w:t>FFS how to configure the mapping</w:t>
      </w:r>
      <w:r>
        <w:rPr>
          <w:bCs/>
          <w:i/>
        </w:rPr>
        <w:t>.</w:t>
      </w:r>
    </w:p>
    <w:p w14:paraId="0B58471B" w14:textId="77777777" w:rsidR="006D07E2" w:rsidRDefault="006D07E2" w:rsidP="006D07E2">
      <w:pPr>
        <w:spacing w:beforeLines="50" w:before="120"/>
        <w:jc w:val="both"/>
        <w:rPr>
          <w:rFonts w:eastAsia="等线"/>
        </w:rPr>
      </w:pPr>
      <w:r>
        <w:rPr>
          <w:rFonts w:eastAsia="等线" w:hint="eastAsia"/>
        </w:rPr>
        <w:t>I</w:t>
      </w:r>
      <w:r>
        <w:rPr>
          <w:rFonts w:eastAsia="等线"/>
        </w:rPr>
        <w:t xml:space="preserve">n fact, legacy configuration structure can be reused to configure the above 1:1 bearer mapping between a remote UE’s E2E RB and a relay UE’s </w:t>
      </w:r>
      <w:proofErr w:type="spellStart"/>
      <w:r>
        <w:rPr>
          <w:rFonts w:eastAsia="等线"/>
        </w:rPr>
        <w:t>Uu</w:t>
      </w:r>
      <w:proofErr w:type="spellEnd"/>
      <w:r>
        <w:rPr>
          <w:rFonts w:eastAsia="等线"/>
        </w:rPr>
        <w:t xml:space="preserve"> RLC bearer entity. For example, in current </w:t>
      </w:r>
      <w:r>
        <w:rPr>
          <w:rFonts w:eastAsia="等线"/>
          <w:i/>
        </w:rPr>
        <w:t>RLC-</w:t>
      </w:r>
      <w:proofErr w:type="spellStart"/>
      <w:r>
        <w:rPr>
          <w:rFonts w:eastAsia="等线"/>
          <w:i/>
        </w:rPr>
        <w:t>BearerConfig</w:t>
      </w:r>
      <w:proofErr w:type="spellEnd"/>
      <w:r>
        <w:rPr>
          <w:rFonts w:eastAsia="等线"/>
        </w:rPr>
        <w:t xml:space="preserve"> information element, there is a field of </w:t>
      </w:r>
      <w:proofErr w:type="spellStart"/>
      <w:r>
        <w:rPr>
          <w:rFonts w:eastAsia="等线"/>
        </w:rPr>
        <w:t>servedRadioBearer</w:t>
      </w:r>
      <w:proofErr w:type="spellEnd"/>
      <w:r>
        <w:rPr>
          <w:rFonts w:eastAsia="等线"/>
        </w:rPr>
        <w:t xml:space="preserve"> to associate the RLC bearer with an SRB or a DRB. In legacy usage, this field will associate a UE’s RLC bearer with itself SRB or DRB. If reusing this rule, a new field, e.g. multipath-</w:t>
      </w:r>
      <w:proofErr w:type="spellStart"/>
      <w:r>
        <w:rPr>
          <w:rFonts w:eastAsia="等线"/>
        </w:rPr>
        <w:t>RemoteUE</w:t>
      </w:r>
      <w:proofErr w:type="spellEnd"/>
      <w:r>
        <w:rPr>
          <w:rFonts w:eastAsia="等线"/>
        </w:rPr>
        <w:t xml:space="preserve"> (</w:t>
      </w:r>
      <w:r>
        <w:rPr>
          <w:color w:val="993366"/>
        </w:rPr>
        <w:t>ENUMERATED</w:t>
      </w:r>
      <w:r>
        <w:t xml:space="preserve"> {true}</w:t>
      </w:r>
      <w:r>
        <w:rPr>
          <w:rFonts w:eastAsia="等线"/>
        </w:rPr>
        <w:t xml:space="preserve">) or </w:t>
      </w:r>
      <w:proofErr w:type="spellStart"/>
      <w:r>
        <w:rPr>
          <w:rFonts w:eastAsia="等线"/>
        </w:rPr>
        <w:t>RemoteUE</w:t>
      </w:r>
      <w:proofErr w:type="spellEnd"/>
      <w:r>
        <w:rPr>
          <w:rFonts w:eastAsia="等线"/>
        </w:rPr>
        <w:t>-RB-Identity (</w:t>
      </w:r>
      <w:r>
        <w:rPr>
          <w:color w:val="993366"/>
        </w:rPr>
        <w:t xml:space="preserve">CHOICE </w:t>
      </w:r>
      <w:r>
        <w:t>{</w:t>
      </w:r>
      <w:proofErr w:type="spellStart"/>
      <w:r>
        <w:t>srb</w:t>
      </w:r>
      <w:proofErr w:type="spellEnd"/>
      <w:r>
        <w:t xml:space="preserve">-Identity, </w:t>
      </w:r>
      <w:proofErr w:type="spellStart"/>
      <w:r>
        <w:t>drb</w:t>
      </w:r>
      <w:proofErr w:type="spellEnd"/>
      <w:r>
        <w:t>-Identity}</w:t>
      </w:r>
      <w:r>
        <w:rPr>
          <w:rFonts w:eastAsia="等线"/>
        </w:rPr>
        <w:t>), can be added to indicate the SRB ID or DRB ID belongs to the only remote UE with semi-static ideal relationship, i.e. not the relay UE itself.</w:t>
      </w:r>
    </w:p>
    <w:p w14:paraId="54AC942D" w14:textId="77777777" w:rsidR="006D07E2" w:rsidRDefault="006D07E2" w:rsidP="006D07E2">
      <w:pPr>
        <w:spacing w:beforeLines="50" w:before="120"/>
        <w:jc w:val="both"/>
        <w:rPr>
          <w:rFonts w:eastAsia="等线"/>
        </w:rPr>
      </w:pPr>
      <w:r>
        <w:rPr>
          <w:noProof/>
        </w:rPr>
        <w:drawing>
          <wp:inline distT="0" distB="0" distL="0" distR="0" wp14:anchorId="5D667FDF" wp14:editId="40448021">
            <wp:extent cx="5750560" cy="1887220"/>
            <wp:effectExtent l="0" t="0" r="2540" b="0"/>
            <wp:docPr id="1" name="Picture 2" descr="D:\Users\11065669\AppData\Local\Temp\ksohtml1494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Users\11065669\AppData\Local\Temp\ksohtml14944\wps2.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750560" cy="1887220"/>
                    </a:xfrm>
                    <a:prstGeom prst="rect">
                      <a:avLst/>
                    </a:prstGeom>
                    <a:noFill/>
                    <a:ln>
                      <a:noFill/>
                    </a:ln>
                  </pic:spPr>
                </pic:pic>
              </a:graphicData>
            </a:graphic>
          </wp:inline>
        </w:drawing>
      </w:r>
      <w:r>
        <w:rPr>
          <w:rFonts w:eastAsia="等线"/>
        </w:rPr>
        <w:t xml:space="preserve"> </w:t>
      </w:r>
    </w:p>
    <w:p w14:paraId="7BBD531E" w14:textId="77777777" w:rsidR="006D07E2" w:rsidRDefault="006D07E2" w:rsidP="006D07E2">
      <w:pPr>
        <w:spacing w:beforeLines="50" w:before="120"/>
        <w:jc w:val="both"/>
        <w:rPr>
          <w:rFonts w:eastAsia="等线"/>
        </w:rPr>
      </w:pPr>
      <w:r>
        <w:rPr>
          <w:rFonts w:eastAsia="等线" w:hint="eastAsia"/>
        </w:rPr>
        <w:t>U</w:t>
      </w:r>
      <w:r>
        <w:rPr>
          <w:rFonts w:eastAsia="等线"/>
        </w:rPr>
        <w:t xml:space="preserve">sing the above difference between relay </w:t>
      </w:r>
      <w:r>
        <w:rPr>
          <w:rFonts w:eastAsia="等线" w:hint="eastAsia"/>
        </w:rPr>
        <w:t>UE</w:t>
      </w:r>
      <w:r>
        <w:rPr>
          <w:rFonts w:eastAsia="等线"/>
        </w:rPr>
        <w:t xml:space="preserve">’s itself SRB/DRB ID and remote UE’s E2E SRB/DRB ID from the semi-static configuration, relay UE can easily recognize whether a packet belongs to itself or the only remote UE based on the existing LCID. </w:t>
      </w:r>
    </w:p>
    <w:p w14:paraId="292A9EC2" w14:textId="564A6A88" w:rsidR="006D07E2" w:rsidRDefault="006D07E2" w:rsidP="006D07E2">
      <w:pPr>
        <w:spacing w:beforeLines="50" w:before="120"/>
        <w:jc w:val="both"/>
        <w:rPr>
          <w:rFonts w:eastAsia="等线"/>
        </w:rPr>
      </w:pPr>
      <w:r>
        <w:rPr>
          <w:rFonts w:eastAsia="等线"/>
        </w:rPr>
        <w:t xml:space="preserve">Hence, the working assumption can be confirmed into a RAN2 agreement and detailed mapping configuration </w:t>
      </w:r>
      <w:r w:rsidR="00BB7D42">
        <w:rPr>
          <w:rFonts w:eastAsia="等线" w:hint="eastAsia"/>
          <w:lang w:eastAsia="zh-CN"/>
        </w:rPr>
        <w:t>c</w:t>
      </w:r>
      <w:r w:rsidR="00BB7D42">
        <w:rPr>
          <w:rFonts w:eastAsia="等线"/>
          <w:lang w:eastAsia="zh-CN"/>
        </w:rPr>
        <w:t>an consider the above method</w:t>
      </w:r>
      <w:r>
        <w:rPr>
          <w:rFonts w:eastAsia="等线"/>
        </w:rPr>
        <w:t>.</w:t>
      </w:r>
    </w:p>
    <w:p w14:paraId="631951DD" w14:textId="7FE5BFA4" w:rsidR="006D07E2" w:rsidRDefault="006D07E2" w:rsidP="006D07E2">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hint="eastAsia"/>
        </w:rPr>
        <w:t>For Scenario-</w:t>
      </w:r>
      <w:r>
        <w:rPr>
          <w:rFonts w:ascii="Times New Roman" w:eastAsia="宋体" w:hAnsi="Times New Roman"/>
        </w:rPr>
        <w:t>2</w:t>
      </w:r>
      <w:r>
        <w:rPr>
          <w:rFonts w:ascii="Times New Roman" w:eastAsia="宋体" w:hAnsi="Times New Roman" w:hint="eastAsia"/>
        </w:rPr>
        <w:t xml:space="preserve">, RAN2 </w:t>
      </w:r>
      <w:r>
        <w:rPr>
          <w:rFonts w:ascii="Times New Roman" w:eastAsia="宋体" w:hAnsi="Times New Roman"/>
        </w:rPr>
        <w:t xml:space="preserve">confirm the WA into agreement, i.e. “Bearer identification except LCID is not needed in L2 PDU over </w:t>
      </w:r>
      <w:proofErr w:type="spellStart"/>
      <w:r>
        <w:rPr>
          <w:rFonts w:ascii="Times New Roman" w:eastAsia="宋体" w:hAnsi="Times New Roman"/>
        </w:rPr>
        <w:t>Uu</w:t>
      </w:r>
      <w:proofErr w:type="spellEnd"/>
      <w:r>
        <w:rPr>
          <w:rFonts w:ascii="Times New Roman" w:eastAsia="宋体" w:hAnsi="Times New Roman"/>
        </w:rPr>
        <w:t xml:space="preserve"> link in Scenario-2. Only 1:1 bearer mapping is supported over </w:t>
      </w:r>
      <w:proofErr w:type="spellStart"/>
      <w:r>
        <w:rPr>
          <w:rFonts w:ascii="Times New Roman" w:eastAsia="宋体" w:hAnsi="Times New Roman"/>
        </w:rPr>
        <w:t>Uu</w:t>
      </w:r>
      <w:proofErr w:type="spellEnd"/>
      <w:r>
        <w:rPr>
          <w:rFonts w:ascii="Times New Roman" w:eastAsia="宋体" w:hAnsi="Times New Roman"/>
        </w:rPr>
        <w:t xml:space="preserve"> link for the indirect path.”</w:t>
      </w:r>
      <w:r>
        <w:rPr>
          <w:rFonts w:ascii="Times New Roman" w:eastAsia="宋体" w:hAnsi="Times New Roman" w:hint="eastAsia"/>
        </w:rPr>
        <w:t>.</w:t>
      </w:r>
    </w:p>
    <w:p w14:paraId="03268DED" w14:textId="5E545309" w:rsidR="00C6704D" w:rsidRDefault="00C6704D" w:rsidP="006D07E2">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 xml:space="preserve"> For </w:t>
      </w:r>
      <w:r>
        <w:rPr>
          <w:rFonts w:ascii="Times New Roman" w:eastAsia="宋体" w:hAnsi="Times New Roman" w:hint="eastAsia"/>
        </w:rPr>
        <w:t>Scenario-</w:t>
      </w:r>
      <w:r>
        <w:rPr>
          <w:rFonts w:ascii="Times New Roman" w:eastAsia="宋体" w:hAnsi="Times New Roman"/>
        </w:rPr>
        <w:t>2</w:t>
      </w:r>
      <w:r>
        <w:rPr>
          <w:rFonts w:ascii="Times New Roman" w:eastAsia="宋体" w:hAnsi="Times New Roman" w:hint="eastAsia"/>
        </w:rPr>
        <w:t xml:space="preserve">, </w:t>
      </w:r>
      <w:r>
        <w:rPr>
          <w:rFonts w:ascii="Times New Roman" w:eastAsia="宋体" w:hAnsi="Times New Roman"/>
        </w:rPr>
        <w:t xml:space="preserve">detailed mapping configuration </w:t>
      </w:r>
      <w:r w:rsidR="004A4207">
        <w:rPr>
          <w:rFonts w:ascii="Times New Roman" w:eastAsia="宋体" w:hAnsi="Times New Roman"/>
        </w:rPr>
        <w:t xml:space="preserve">can </w:t>
      </w:r>
      <w:r>
        <w:rPr>
          <w:rFonts w:ascii="Times New Roman" w:eastAsia="宋体" w:hAnsi="Times New Roman"/>
        </w:rPr>
        <w:t>include</w:t>
      </w:r>
      <w:r w:rsidR="003B7453">
        <w:rPr>
          <w:rFonts w:ascii="Times New Roman" w:eastAsia="宋体" w:hAnsi="Times New Roman"/>
        </w:rPr>
        <w:t xml:space="preserve"> one indicator of remote UE</w:t>
      </w:r>
      <w:r w:rsidR="00CB4ABA">
        <w:rPr>
          <w:rFonts w:ascii="Times New Roman" w:eastAsia="宋体" w:hAnsi="Times New Roman"/>
        </w:rPr>
        <w:t xml:space="preserve">’s </w:t>
      </w:r>
      <w:r w:rsidR="003B7453">
        <w:rPr>
          <w:rFonts w:ascii="Times New Roman" w:eastAsia="宋体" w:hAnsi="Times New Roman"/>
        </w:rPr>
        <w:t xml:space="preserve">RB to differentiate between RBs of relay UE itself and </w:t>
      </w:r>
      <w:r w:rsidR="008C52EC">
        <w:rPr>
          <w:rFonts w:ascii="Times New Roman" w:eastAsia="宋体" w:hAnsi="Times New Roman"/>
        </w:rPr>
        <w:t xml:space="preserve">the </w:t>
      </w:r>
      <w:r w:rsidR="003B7453">
        <w:rPr>
          <w:rFonts w:ascii="Times New Roman" w:eastAsia="宋体" w:hAnsi="Times New Roman"/>
        </w:rPr>
        <w:t>ones of remote U</w:t>
      </w:r>
      <w:r w:rsidR="003B7453">
        <w:rPr>
          <w:rFonts w:ascii="Times New Roman" w:eastAsia="宋体" w:hAnsi="Times New Roman" w:hint="eastAsia"/>
        </w:rPr>
        <w:t>E.</w:t>
      </w:r>
    </w:p>
    <w:p w14:paraId="7D84BF6D" w14:textId="77777777" w:rsidR="006D07E2" w:rsidRPr="006D07E2" w:rsidRDefault="006D07E2">
      <w:pPr>
        <w:spacing w:beforeLines="50" w:before="120"/>
        <w:jc w:val="both"/>
        <w:rPr>
          <w:rFonts w:eastAsiaTheme="minorEastAsia"/>
          <w:szCs w:val="20"/>
          <w:lang w:val="en-GB" w:eastAsia="zh-CN"/>
        </w:rPr>
      </w:pPr>
    </w:p>
    <w:p w14:paraId="2F449633" w14:textId="592ACC93" w:rsidR="005B3848" w:rsidRDefault="00291E12">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Conclusion</w:t>
      </w:r>
      <w:r w:rsidR="00C6704D">
        <w:rPr>
          <w:rFonts w:eastAsia="MS Mincho" w:cs="Times New Roman"/>
          <w:b w:val="0"/>
          <w:bCs w:val="0"/>
          <w:kern w:val="0"/>
          <w:sz w:val="36"/>
          <w:szCs w:val="20"/>
          <w:lang w:val="en-GB" w:eastAsia="ja-JP"/>
        </w:rPr>
        <w:t xml:space="preserve"> </w:t>
      </w:r>
    </w:p>
    <w:bookmarkEnd w:id="0"/>
    <w:bookmarkEnd w:id="1"/>
    <w:p w14:paraId="7542EC8E" w14:textId="5825140B" w:rsidR="005B3848" w:rsidRDefault="00291E12">
      <w:pPr>
        <w:pStyle w:val="a0"/>
        <w:rPr>
          <w:rFonts w:eastAsia="宋体"/>
          <w:b/>
          <w:lang w:val="en-GB" w:eastAsia="zh-CN"/>
        </w:rPr>
      </w:pPr>
      <w:r>
        <w:rPr>
          <w:rFonts w:eastAsia="宋体"/>
          <w:lang w:val="en-GB" w:eastAsia="zh-CN"/>
        </w:rPr>
        <w:t xml:space="preserve">In this paper, </w:t>
      </w:r>
      <w:r>
        <w:rPr>
          <w:szCs w:val="20"/>
        </w:rPr>
        <w:t xml:space="preserve">we further discuss </w:t>
      </w:r>
      <w:r w:rsidR="00943C3C">
        <w:rPr>
          <w:szCs w:val="20"/>
        </w:rPr>
        <w:t xml:space="preserve">the remaining issues </w:t>
      </w:r>
      <w:r>
        <w:rPr>
          <w:szCs w:val="20"/>
        </w:rPr>
        <w:t xml:space="preserve">for Multi-path scenario-1 and scenario-2 and </w:t>
      </w:r>
      <w:r>
        <w:rPr>
          <w:rFonts w:eastAsia="宋体"/>
          <w:lang w:val="en-GB" w:eastAsia="zh-CN"/>
        </w:rPr>
        <w:t>the following proposals are given:</w:t>
      </w:r>
    </w:p>
    <w:p w14:paraId="0DD470B3" w14:textId="77777777" w:rsidR="000F70FF" w:rsidRDefault="000F70FF" w:rsidP="000F70FF">
      <w:pPr>
        <w:pStyle w:val="Proposal"/>
        <w:numPr>
          <w:ilvl w:val="0"/>
          <w:numId w:val="17"/>
        </w:numPr>
        <w:tabs>
          <w:tab w:val="clear" w:pos="1304"/>
          <w:tab w:val="clear" w:pos="2024"/>
          <w:tab w:val="left" w:pos="1560"/>
        </w:tabs>
        <w:ind w:left="1560" w:hanging="1560"/>
        <w:rPr>
          <w:rFonts w:ascii="Times New Roman" w:eastAsia="宋体" w:hAnsi="Times New Roman"/>
        </w:rPr>
      </w:pPr>
      <w:r>
        <w:rPr>
          <w:rFonts w:ascii="Times New Roman" w:eastAsia="宋体" w:hAnsi="Times New Roman" w:hint="eastAsia"/>
        </w:rPr>
        <w:t xml:space="preserve">For </w:t>
      </w:r>
      <w:r>
        <w:rPr>
          <w:rFonts w:ascii="Times New Roman" w:eastAsia="宋体" w:hAnsi="Times New Roman"/>
        </w:rPr>
        <w:t xml:space="preserve">indirect path addition of </w:t>
      </w:r>
      <w:r>
        <w:rPr>
          <w:rFonts w:ascii="Times New Roman" w:eastAsia="宋体" w:hAnsi="Times New Roman" w:hint="eastAsia"/>
        </w:rPr>
        <w:t>Scenario-1, RAN2 to adopt</w:t>
      </w:r>
      <w:r>
        <w:rPr>
          <w:rFonts w:ascii="Times New Roman" w:eastAsia="宋体" w:hAnsi="Times New Roman"/>
        </w:rPr>
        <w:t xml:space="preserve"> a new PC5 RRC indication from remote UE</w:t>
      </w:r>
      <w:r>
        <w:rPr>
          <w:rFonts w:ascii="Times New Roman" w:eastAsia="宋体" w:hAnsi="Times New Roman" w:hint="eastAsia"/>
        </w:rPr>
        <w:t xml:space="preserve"> to trigger the RRC_IDLE/RRC_INACTIVE target relay UE to initiate RRC connection establishment</w:t>
      </w:r>
      <w:r>
        <w:rPr>
          <w:rFonts w:ascii="Times New Roman" w:eastAsia="宋体" w:hAnsi="Times New Roman"/>
        </w:rPr>
        <w:t>/resume</w:t>
      </w:r>
      <w:r>
        <w:rPr>
          <w:rFonts w:ascii="Times New Roman" w:eastAsia="宋体" w:hAnsi="Times New Roman" w:hint="eastAsia"/>
        </w:rPr>
        <w:t xml:space="preserve"> procedure.</w:t>
      </w:r>
    </w:p>
    <w:p w14:paraId="29F43A8D" w14:textId="77777777" w:rsidR="000F70FF" w:rsidRDefault="000F70FF" w:rsidP="000F70FF">
      <w:pPr>
        <w:pStyle w:val="Proposal"/>
        <w:numPr>
          <w:ilvl w:val="0"/>
          <w:numId w:val="17"/>
        </w:numPr>
        <w:tabs>
          <w:tab w:val="clear" w:pos="1304"/>
          <w:tab w:val="clear" w:pos="2024"/>
          <w:tab w:val="left" w:pos="1560"/>
        </w:tabs>
        <w:ind w:left="1560" w:hanging="1560"/>
        <w:rPr>
          <w:rFonts w:ascii="Times New Roman" w:eastAsia="宋体" w:hAnsi="Times New Roman"/>
        </w:rPr>
      </w:pPr>
      <w:r>
        <w:rPr>
          <w:rFonts w:ascii="Times New Roman" w:eastAsia="宋体" w:hAnsi="Times New Roman" w:hint="eastAsia"/>
        </w:rPr>
        <w:t xml:space="preserve">For Scenario-2, RAN2 to confirm the WA </w:t>
      </w:r>
      <w:r>
        <w:rPr>
          <w:rFonts w:ascii="Times New Roman" w:eastAsia="宋体" w:hAnsi="Times New Roman"/>
        </w:rPr>
        <w:t>into agreement</w:t>
      </w:r>
      <w:r>
        <w:rPr>
          <w:rFonts w:ascii="Times New Roman" w:eastAsia="宋体" w:hAnsi="Times New Roman" w:hint="eastAsia"/>
        </w:rPr>
        <w:t>, i.e., leave it to relay and remote UE implementation on how to trigger the RRC_IDLE/RRC_INACTIVE target relay UE to initiate RRC connection establishment procedure.</w:t>
      </w:r>
    </w:p>
    <w:p w14:paraId="1976FD8E" w14:textId="77777777" w:rsidR="000F70FF" w:rsidRDefault="000F70FF" w:rsidP="000F70FF">
      <w:pPr>
        <w:pStyle w:val="Proposal"/>
        <w:numPr>
          <w:ilvl w:val="0"/>
          <w:numId w:val="17"/>
        </w:numPr>
        <w:tabs>
          <w:tab w:val="clear" w:pos="1304"/>
          <w:tab w:val="clear" w:pos="2024"/>
          <w:tab w:val="left" w:pos="1560"/>
        </w:tabs>
        <w:ind w:left="1560" w:hanging="1560"/>
        <w:rPr>
          <w:rFonts w:ascii="Times New Roman" w:eastAsia="宋体" w:hAnsi="Times New Roman"/>
        </w:rPr>
      </w:pPr>
      <w:r>
        <w:rPr>
          <w:rFonts w:ascii="Times New Roman" w:eastAsia="宋体" w:hAnsi="Times New Roman" w:hint="eastAsia"/>
        </w:rPr>
        <w:t xml:space="preserve">For Scenario-2, RAN2 assumes that remote UE will report the inter-UE relationship only after relay UE successfully entering RRC_CONNECTED in this Release. </w:t>
      </w:r>
    </w:p>
    <w:p w14:paraId="04E9EB42" w14:textId="77777777" w:rsidR="000F70FF" w:rsidRDefault="000F70FF" w:rsidP="000F70FF">
      <w:pPr>
        <w:pStyle w:val="Proposal"/>
        <w:numPr>
          <w:ilvl w:val="0"/>
          <w:numId w:val="17"/>
        </w:numPr>
        <w:tabs>
          <w:tab w:val="clear" w:pos="1304"/>
          <w:tab w:val="clear" w:pos="2024"/>
          <w:tab w:val="left" w:pos="1560"/>
        </w:tabs>
        <w:ind w:left="1560" w:hanging="1560"/>
        <w:rPr>
          <w:rFonts w:ascii="Times New Roman" w:eastAsia="宋体" w:hAnsi="Times New Roman"/>
        </w:rPr>
      </w:pPr>
      <w:r>
        <w:rPr>
          <w:rFonts w:ascii="Times New Roman" w:eastAsia="宋体" w:hAnsi="Times New Roman" w:hint="eastAsia"/>
        </w:rPr>
        <w:t>For Scenario-2, RAN2 to decide which Option(s) is agreeable for remote UE to report the inter-UE relationship (e.g., relay UE</w:t>
      </w:r>
      <w:r>
        <w:rPr>
          <w:rFonts w:ascii="Times New Roman" w:eastAsia="宋体" w:hAnsi="Times New Roman"/>
        </w:rPr>
        <w:t>’</w:t>
      </w:r>
      <w:r>
        <w:rPr>
          <w:rFonts w:ascii="Times New Roman" w:eastAsia="宋体" w:hAnsi="Times New Roman" w:hint="eastAsia"/>
        </w:rPr>
        <w:t xml:space="preserve">s C-RNTI and serving NCGI) to the </w:t>
      </w:r>
      <w:proofErr w:type="spellStart"/>
      <w:r>
        <w:rPr>
          <w:rFonts w:ascii="Times New Roman" w:eastAsia="宋体" w:hAnsi="Times New Roman" w:hint="eastAsia"/>
        </w:rPr>
        <w:t>gNB</w:t>
      </w:r>
      <w:proofErr w:type="spellEnd"/>
      <w:r>
        <w:rPr>
          <w:rFonts w:ascii="Times New Roman" w:eastAsia="宋体" w:hAnsi="Times New Roman"/>
        </w:rPr>
        <w:t>:</w:t>
      </w:r>
      <w:r>
        <w:rPr>
          <w:rFonts w:ascii="Times New Roman" w:eastAsia="宋体" w:hAnsi="Times New Roman" w:hint="eastAsia"/>
        </w:rPr>
        <w:t xml:space="preserve"> </w:t>
      </w:r>
    </w:p>
    <w:p w14:paraId="1CF2FF12" w14:textId="77777777" w:rsidR="000F70FF" w:rsidRDefault="000F70FF" w:rsidP="000F70FF">
      <w:pPr>
        <w:pStyle w:val="a0"/>
        <w:numPr>
          <w:ilvl w:val="2"/>
          <w:numId w:val="15"/>
        </w:numPr>
        <w:spacing w:before="100" w:beforeAutospacing="1"/>
        <w:rPr>
          <w:b/>
        </w:rPr>
      </w:pPr>
      <w:r>
        <w:rPr>
          <w:rFonts w:hint="eastAsia"/>
          <w:b/>
        </w:rPr>
        <w:t xml:space="preserve">Option 1: remote UE oriented solution, i.e., remote UE autonomously reports the inter-UE relationship with the relay UE </w:t>
      </w:r>
      <w:r>
        <w:rPr>
          <w:b/>
        </w:rPr>
        <w:t>after</w:t>
      </w:r>
      <w:r>
        <w:rPr>
          <w:rFonts w:hint="eastAsia"/>
          <w:b/>
        </w:rPr>
        <w:t xml:space="preserve"> it triggers the relay UE successfully entering RRC_CONNECTED. </w:t>
      </w:r>
    </w:p>
    <w:p w14:paraId="313022F1" w14:textId="77777777" w:rsidR="000F70FF" w:rsidRDefault="000F70FF" w:rsidP="000F70FF">
      <w:pPr>
        <w:pStyle w:val="a0"/>
        <w:numPr>
          <w:ilvl w:val="2"/>
          <w:numId w:val="15"/>
        </w:numPr>
        <w:spacing w:before="100" w:beforeAutospacing="1"/>
        <w:rPr>
          <w:b/>
        </w:rPr>
      </w:pPr>
      <w:r>
        <w:rPr>
          <w:rFonts w:hint="eastAsia"/>
          <w:b/>
        </w:rPr>
        <w:lastRenderedPageBreak/>
        <w:t xml:space="preserve">Option 2: NW controlled solution, i.e., remote UE only reports the inter-UE relationship with the relay UE after the </w:t>
      </w:r>
      <w:proofErr w:type="spellStart"/>
      <w:r>
        <w:rPr>
          <w:rFonts w:hint="eastAsia"/>
          <w:b/>
        </w:rPr>
        <w:t>gNB</w:t>
      </w:r>
      <w:proofErr w:type="spellEnd"/>
      <w:r>
        <w:rPr>
          <w:rFonts w:hint="eastAsia"/>
          <w:b/>
        </w:rPr>
        <w:t xml:space="preserve"> indication</w:t>
      </w:r>
      <w:r w:rsidRPr="00FE079B">
        <w:rPr>
          <w:rFonts w:hint="eastAsia"/>
          <w:b/>
        </w:rPr>
        <w:t>/</w:t>
      </w:r>
      <w:r w:rsidRPr="00FE079B">
        <w:rPr>
          <w:b/>
        </w:rPr>
        <w:t>reconfiguration</w:t>
      </w:r>
      <w:r>
        <w:rPr>
          <w:rFonts w:hint="eastAsia"/>
          <w:b/>
        </w:rPr>
        <w:t xml:space="preserve">. </w:t>
      </w:r>
    </w:p>
    <w:p w14:paraId="1142A692" w14:textId="77777777" w:rsidR="005D1015" w:rsidRDefault="005D1015" w:rsidP="008868EB">
      <w:pPr>
        <w:pStyle w:val="Proposal"/>
        <w:numPr>
          <w:ilvl w:val="0"/>
          <w:numId w:val="17"/>
        </w:numPr>
        <w:tabs>
          <w:tab w:val="clear" w:pos="1304"/>
          <w:tab w:val="clear" w:pos="2024"/>
          <w:tab w:val="left" w:pos="1560"/>
        </w:tabs>
        <w:ind w:left="1560" w:hanging="1560"/>
        <w:rPr>
          <w:rFonts w:ascii="Times New Roman" w:eastAsia="宋体" w:hAnsi="Times New Roman"/>
        </w:rPr>
      </w:pPr>
      <w:r>
        <w:rPr>
          <w:rFonts w:ascii="Times New Roman" w:eastAsia="宋体" w:hAnsi="Times New Roman"/>
        </w:rPr>
        <w:t>For Scenario-1, Case G is supported via a single switch procedure (e.g. similar to i2i service continuity).</w:t>
      </w:r>
    </w:p>
    <w:p w14:paraId="44FCF8C5" w14:textId="77777777" w:rsidR="005D1015" w:rsidRDefault="005D1015" w:rsidP="008868EB">
      <w:pPr>
        <w:pStyle w:val="Proposal"/>
        <w:numPr>
          <w:ilvl w:val="0"/>
          <w:numId w:val="17"/>
        </w:numPr>
        <w:tabs>
          <w:tab w:val="clear" w:pos="1304"/>
          <w:tab w:val="clear" w:pos="2024"/>
          <w:tab w:val="left" w:pos="1560"/>
        </w:tabs>
        <w:ind w:left="1560" w:hanging="1560"/>
        <w:rPr>
          <w:rFonts w:ascii="Times New Roman" w:eastAsia="宋体" w:hAnsi="Times New Roman"/>
        </w:rPr>
      </w:pPr>
      <w:r>
        <w:rPr>
          <w:rFonts w:ascii="Times New Roman" w:eastAsia="宋体" w:hAnsi="Times New Roman" w:hint="eastAsia"/>
        </w:rPr>
        <w:t>F</w:t>
      </w:r>
      <w:r>
        <w:rPr>
          <w:rFonts w:ascii="Times New Roman" w:eastAsia="宋体" w:hAnsi="Times New Roman"/>
        </w:rPr>
        <w:t xml:space="preserve">or </w:t>
      </w:r>
      <w:r>
        <w:rPr>
          <w:rFonts w:ascii="Times New Roman" w:eastAsia="宋体" w:hAnsi="Times New Roman" w:hint="eastAsia"/>
        </w:rPr>
        <w:t>S</w:t>
      </w:r>
      <w:r>
        <w:rPr>
          <w:rFonts w:ascii="Times New Roman" w:eastAsia="宋体" w:hAnsi="Times New Roman"/>
        </w:rPr>
        <w:t>cenario-1</w:t>
      </w:r>
      <w:r>
        <w:rPr>
          <w:rFonts w:ascii="Times New Roman" w:eastAsia="宋体" w:hAnsi="Times New Roman" w:hint="eastAsia"/>
        </w:rPr>
        <w:t>, Case E</w:t>
      </w:r>
      <w:r>
        <w:rPr>
          <w:rFonts w:ascii="Times New Roman" w:eastAsia="宋体" w:hAnsi="Times New Roman"/>
        </w:rPr>
        <w:t xml:space="preserve"> is</w:t>
      </w:r>
      <w:r>
        <w:rPr>
          <w:rFonts w:ascii="Times New Roman" w:eastAsia="宋体" w:hAnsi="Times New Roman" w:hint="eastAsia"/>
        </w:rPr>
        <w:t xml:space="preserve"> </w:t>
      </w:r>
      <w:r>
        <w:rPr>
          <w:rFonts w:ascii="Times New Roman" w:eastAsia="宋体" w:hAnsi="Times New Roman"/>
        </w:rPr>
        <w:t xml:space="preserve">not </w:t>
      </w:r>
      <w:r>
        <w:rPr>
          <w:rFonts w:ascii="Times New Roman" w:eastAsia="宋体" w:hAnsi="Times New Roman" w:hint="eastAsia"/>
        </w:rPr>
        <w:t>supported via a single switch procedure</w:t>
      </w:r>
      <w:r>
        <w:rPr>
          <w:rFonts w:ascii="Times New Roman" w:eastAsia="宋体" w:hAnsi="Times New Roman"/>
        </w:rPr>
        <w:t xml:space="preserve"> </w:t>
      </w:r>
      <w:r>
        <w:rPr>
          <w:rFonts w:ascii="Times New Roman" w:eastAsia="宋体" w:hAnsi="Times New Roman" w:hint="eastAsia"/>
        </w:rPr>
        <w:t xml:space="preserve">in Rel-18. </w:t>
      </w:r>
    </w:p>
    <w:p w14:paraId="37E06D37" w14:textId="77777777" w:rsidR="005D1015" w:rsidRDefault="005D1015" w:rsidP="008868EB">
      <w:pPr>
        <w:pStyle w:val="Proposal"/>
        <w:numPr>
          <w:ilvl w:val="0"/>
          <w:numId w:val="17"/>
        </w:numPr>
        <w:tabs>
          <w:tab w:val="clear" w:pos="1304"/>
          <w:tab w:val="clear" w:pos="2024"/>
          <w:tab w:val="left" w:pos="1560"/>
        </w:tabs>
        <w:ind w:left="1560" w:hanging="1560"/>
        <w:rPr>
          <w:rFonts w:ascii="Times New Roman" w:eastAsia="宋体" w:hAnsi="Times New Roman"/>
        </w:rPr>
      </w:pPr>
      <w:r>
        <w:rPr>
          <w:rFonts w:ascii="Times New Roman" w:eastAsia="宋体" w:hAnsi="Times New Roman" w:hint="eastAsia"/>
        </w:rPr>
        <w:t>F</w:t>
      </w:r>
      <w:r>
        <w:rPr>
          <w:rFonts w:ascii="Times New Roman" w:eastAsia="宋体" w:hAnsi="Times New Roman"/>
        </w:rPr>
        <w:t>or Scenario-2, Case G does not need to be supported in Release 18.</w:t>
      </w:r>
    </w:p>
    <w:p w14:paraId="37CAB40B" w14:textId="77777777" w:rsidR="005D1015" w:rsidRDefault="005D1015" w:rsidP="008868EB">
      <w:pPr>
        <w:pStyle w:val="Proposal"/>
        <w:numPr>
          <w:ilvl w:val="0"/>
          <w:numId w:val="17"/>
        </w:numPr>
        <w:tabs>
          <w:tab w:val="clear" w:pos="1304"/>
          <w:tab w:val="clear" w:pos="2024"/>
          <w:tab w:val="left" w:pos="1560"/>
        </w:tabs>
        <w:ind w:left="1560" w:hanging="1560"/>
        <w:rPr>
          <w:rFonts w:ascii="Times New Roman" w:eastAsia="宋体" w:hAnsi="Times New Roman"/>
        </w:rPr>
      </w:pPr>
      <w:r>
        <w:rPr>
          <w:rFonts w:ascii="Times New Roman" w:eastAsia="宋体" w:hAnsi="Times New Roman"/>
        </w:rPr>
        <w:t>For indirect path addition after direct path setup (i.e. Case A) in Scenario-1, the existing intra-</w:t>
      </w:r>
      <w:proofErr w:type="spellStart"/>
      <w:r>
        <w:rPr>
          <w:rFonts w:ascii="Times New Roman" w:eastAsia="宋体" w:hAnsi="Times New Roman"/>
        </w:rPr>
        <w:t>gNB</w:t>
      </w:r>
      <w:proofErr w:type="spellEnd"/>
      <w:r>
        <w:rPr>
          <w:rFonts w:ascii="Times New Roman" w:eastAsia="宋体" w:hAnsi="Times New Roman"/>
        </w:rPr>
        <w:t xml:space="preserve"> D2I switch procedure can be reused </w:t>
      </w:r>
      <w:r w:rsidRPr="00943C3C">
        <w:rPr>
          <w:rFonts w:ascii="Times New Roman" w:eastAsia="宋体" w:hAnsi="Times New Roman" w:hint="eastAsia"/>
        </w:rPr>
        <w:t>but</w:t>
      </w:r>
      <w:r>
        <w:rPr>
          <w:rFonts w:ascii="Times New Roman" w:eastAsia="宋体" w:hAnsi="Times New Roman"/>
        </w:rPr>
        <w:t xml:space="preserve"> </w:t>
      </w:r>
      <w:r w:rsidRPr="00943C3C">
        <w:rPr>
          <w:rFonts w:ascii="Times New Roman" w:eastAsia="宋体" w:hAnsi="Times New Roman" w:hint="eastAsia"/>
        </w:rPr>
        <w:t xml:space="preserve">skipping </w:t>
      </w:r>
      <w:r>
        <w:rPr>
          <w:rFonts w:ascii="Times New Roman" w:eastAsia="宋体" w:hAnsi="Times New Roman"/>
        </w:rPr>
        <w:t>the step to release the direct path after indirect path addition.</w:t>
      </w:r>
    </w:p>
    <w:p w14:paraId="7669D466" w14:textId="77777777" w:rsidR="005D1015" w:rsidRDefault="005D1015" w:rsidP="008868EB">
      <w:pPr>
        <w:pStyle w:val="Proposal"/>
        <w:numPr>
          <w:ilvl w:val="0"/>
          <w:numId w:val="17"/>
        </w:numPr>
        <w:tabs>
          <w:tab w:val="clear" w:pos="1304"/>
          <w:tab w:val="clear" w:pos="2024"/>
          <w:tab w:val="left" w:pos="1560"/>
        </w:tabs>
        <w:ind w:left="1560" w:hanging="1560"/>
        <w:rPr>
          <w:rFonts w:ascii="Times New Roman" w:eastAsia="宋体" w:hAnsi="Times New Roman"/>
        </w:rPr>
      </w:pPr>
      <w:r>
        <w:rPr>
          <w:rFonts w:ascii="Times New Roman" w:eastAsia="宋体" w:hAnsi="Times New Roman"/>
        </w:rPr>
        <w:t xml:space="preserve">For direct path addition after indirect path setup </w:t>
      </w:r>
      <w:r>
        <w:rPr>
          <w:rFonts w:ascii="Times New Roman" w:eastAsia="宋体" w:hAnsi="Times New Roman" w:hint="eastAsia"/>
        </w:rPr>
        <w:t>(i.e. Case B) in Scenario</w:t>
      </w:r>
      <w:r>
        <w:rPr>
          <w:rFonts w:ascii="Times New Roman" w:eastAsia="宋体" w:hAnsi="Times New Roman"/>
        </w:rPr>
        <w:t>-</w:t>
      </w:r>
      <w:r>
        <w:rPr>
          <w:rFonts w:ascii="Times New Roman" w:eastAsia="宋体" w:hAnsi="Times New Roman" w:hint="eastAsia"/>
        </w:rPr>
        <w:t>1</w:t>
      </w:r>
      <w:r>
        <w:rPr>
          <w:rFonts w:ascii="Times New Roman" w:eastAsia="宋体" w:hAnsi="Times New Roman"/>
        </w:rPr>
        <w:t>, the existing intra-</w:t>
      </w:r>
      <w:proofErr w:type="spellStart"/>
      <w:r>
        <w:rPr>
          <w:rFonts w:ascii="Times New Roman" w:eastAsia="宋体" w:hAnsi="Times New Roman"/>
        </w:rPr>
        <w:t>gNB</w:t>
      </w:r>
      <w:proofErr w:type="spellEnd"/>
      <w:r>
        <w:rPr>
          <w:rFonts w:ascii="Times New Roman" w:eastAsia="宋体" w:hAnsi="Times New Roman"/>
        </w:rPr>
        <w:t xml:space="preserve"> I2D switch procedure can be reused </w:t>
      </w:r>
      <w:r w:rsidRPr="00943C3C">
        <w:rPr>
          <w:rFonts w:ascii="Times New Roman" w:eastAsia="宋体" w:hAnsi="Times New Roman" w:hint="eastAsia"/>
        </w:rPr>
        <w:t>but skipping</w:t>
      </w:r>
      <w:r>
        <w:rPr>
          <w:rFonts w:ascii="Times New Roman" w:eastAsia="宋体" w:hAnsi="Times New Roman"/>
        </w:rPr>
        <w:t xml:space="preserve"> the step to release the indirect path after direct path addition.</w:t>
      </w:r>
    </w:p>
    <w:p w14:paraId="5506350E" w14:textId="77777777" w:rsidR="005D1015" w:rsidRDefault="005D1015" w:rsidP="008868EB">
      <w:pPr>
        <w:pStyle w:val="Proposal"/>
        <w:numPr>
          <w:ilvl w:val="0"/>
          <w:numId w:val="17"/>
        </w:numPr>
        <w:tabs>
          <w:tab w:val="clear" w:pos="1304"/>
          <w:tab w:val="clear" w:pos="2024"/>
          <w:tab w:val="left" w:pos="1560"/>
        </w:tabs>
        <w:ind w:left="1560" w:hanging="1560"/>
        <w:rPr>
          <w:rFonts w:ascii="Times New Roman" w:eastAsia="宋体" w:hAnsi="Times New Roman"/>
        </w:rPr>
      </w:pPr>
      <w:r>
        <w:rPr>
          <w:rFonts w:ascii="Times New Roman" w:eastAsia="宋体" w:hAnsi="Times New Roman" w:hint="eastAsia"/>
        </w:rPr>
        <w:t>For direct path addition after indirect path setup (i.e. Case B) in Scenario</w:t>
      </w:r>
      <w:r>
        <w:rPr>
          <w:rFonts w:ascii="Times New Roman" w:eastAsia="宋体" w:hAnsi="Times New Roman"/>
        </w:rPr>
        <w:t>-</w:t>
      </w:r>
      <w:r>
        <w:rPr>
          <w:rFonts w:ascii="Times New Roman" w:eastAsia="宋体" w:hAnsi="Times New Roman" w:hint="eastAsia"/>
        </w:rPr>
        <w:t xml:space="preserve">1, </w:t>
      </w:r>
      <w:r>
        <w:rPr>
          <w:rFonts w:ascii="Times New Roman" w:eastAsia="宋体" w:hAnsi="Times New Roman"/>
        </w:rPr>
        <w:t>RAN2 consider to support:</w:t>
      </w:r>
    </w:p>
    <w:p w14:paraId="6A2E386B" w14:textId="77777777" w:rsidR="005D1015" w:rsidRDefault="005D1015" w:rsidP="0090432C">
      <w:pPr>
        <w:pStyle w:val="Proposal"/>
        <w:numPr>
          <w:ilvl w:val="1"/>
          <w:numId w:val="18"/>
        </w:numPr>
        <w:tabs>
          <w:tab w:val="clear" w:pos="1304"/>
          <w:tab w:val="left" w:pos="2024"/>
        </w:tabs>
        <w:spacing w:beforeLines="50" w:before="120"/>
        <w:ind w:left="1560"/>
        <w:rPr>
          <w:rFonts w:ascii="Times New Roman" w:eastAsia="宋体" w:hAnsi="Times New Roman"/>
        </w:rPr>
      </w:pPr>
      <w:r>
        <w:rPr>
          <w:rFonts w:ascii="Times New Roman" w:eastAsia="宋体" w:hAnsi="Times New Roman"/>
        </w:rPr>
        <w:t xml:space="preserve">one of the serving cells of the added direct path can be reconfigured as </w:t>
      </w:r>
      <w:proofErr w:type="spellStart"/>
      <w:r>
        <w:rPr>
          <w:rFonts w:ascii="Times New Roman" w:eastAsia="宋体" w:hAnsi="Times New Roman"/>
        </w:rPr>
        <w:t>PCell</w:t>
      </w:r>
      <w:proofErr w:type="spellEnd"/>
      <w:r>
        <w:rPr>
          <w:rFonts w:ascii="Times New Roman" w:eastAsia="宋体" w:hAnsi="Times New Roman"/>
        </w:rPr>
        <w:t xml:space="preserve"> for the remote UE;</w:t>
      </w:r>
    </w:p>
    <w:p w14:paraId="0A375503" w14:textId="77777777" w:rsidR="005D1015" w:rsidRDefault="005D1015" w:rsidP="0090432C">
      <w:pPr>
        <w:pStyle w:val="Proposal"/>
        <w:numPr>
          <w:ilvl w:val="1"/>
          <w:numId w:val="18"/>
        </w:numPr>
        <w:tabs>
          <w:tab w:val="clear" w:pos="1304"/>
          <w:tab w:val="left" w:pos="2024"/>
        </w:tabs>
        <w:spacing w:beforeLines="50" w:before="120"/>
        <w:ind w:left="1560"/>
        <w:rPr>
          <w:rFonts w:ascii="Times New Roman" w:eastAsia="宋体" w:hAnsi="Times New Roman"/>
        </w:rPr>
      </w:pPr>
      <w:r>
        <w:rPr>
          <w:rFonts w:ascii="Times New Roman" w:eastAsia="宋体" w:hAnsi="Times New Roman" w:hint="eastAsia"/>
        </w:rPr>
        <w:t xml:space="preserve">the </w:t>
      </w:r>
      <w:r>
        <w:rPr>
          <w:rFonts w:ascii="Times New Roman" w:eastAsia="宋体" w:hAnsi="Times New Roman"/>
        </w:rPr>
        <w:t xml:space="preserve">added </w:t>
      </w:r>
      <w:r>
        <w:rPr>
          <w:rFonts w:ascii="Times New Roman" w:eastAsia="宋体" w:hAnsi="Times New Roman" w:hint="eastAsia"/>
        </w:rPr>
        <w:t xml:space="preserve">direct path can be reconfigured as </w:t>
      </w:r>
      <w:r>
        <w:rPr>
          <w:rFonts w:ascii="Times New Roman" w:eastAsia="宋体" w:hAnsi="Times New Roman"/>
        </w:rPr>
        <w:t xml:space="preserve">the only path or </w:t>
      </w:r>
      <w:r>
        <w:rPr>
          <w:rFonts w:ascii="Times New Roman" w:eastAsia="宋体" w:hAnsi="Times New Roman" w:hint="eastAsia"/>
        </w:rPr>
        <w:t xml:space="preserve">primary path </w:t>
      </w:r>
      <w:r>
        <w:rPr>
          <w:rFonts w:ascii="Times New Roman" w:eastAsia="宋体" w:hAnsi="Times New Roman" w:hint="eastAsia"/>
          <w:lang w:val="en-US"/>
        </w:rPr>
        <w:t xml:space="preserve">at least </w:t>
      </w:r>
      <w:r>
        <w:rPr>
          <w:rFonts w:ascii="Times New Roman" w:eastAsia="宋体" w:hAnsi="Times New Roman" w:hint="eastAsia"/>
        </w:rPr>
        <w:t>for SRB1</w:t>
      </w:r>
      <w:r>
        <w:rPr>
          <w:rFonts w:ascii="Times New Roman" w:eastAsia="宋体" w:hAnsi="Times New Roman"/>
        </w:rPr>
        <w:t>/2</w:t>
      </w:r>
      <w:r>
        <w:rPr>
          <w:rFonts w:ascii="Times New Roman" w:eastAsia="宋体" w:hAnsi="Times New Roman" w:hint="eastAsia"/>
        </w:rPr>
        <w:t>.</w:t>
      </w:r>
    </w:p>
    <w:p w14:paraId="6AF73558" w14:textId="77777777" w:rsidR="00565CF9" w:rsidRDefault="00565CF9" w:rsidP="00565CF9">
      <w:pPr>
        <w:pStyle w:val="Proposal"/>
        <w:numPr>
          <w:ilvl w:val="0"/>
          <w:numId w:val="17"/>
        </w:numPr>
        <w:tabs>
          <w:tab w:val="clear" w:pos="1304"/>
          <w:tab w:val="clear" w:pos="2024"/>
          <w:tab w:val="left" w:pos="1560"/>
        </w:tabs>
        <w:ind w:left="1560" w:hanging="1560"/>
        <w:rPr>
          <w:rFonts w:ascii="Times New Roman" w:eastAsia="宋体" w:hAnsi="Times New Roman"/>
        </w:rPr>
      </w:pPr>
      <w:r>
        <w:rPr>
          <w:rFonts w:ascii="Times New Roman" w:eastAsia="宋体" w:hAnsi="Times New Roman"/>
        </w:rPr>
        <w:t>For the indirect path release of the remote UE with multipath (i.e. Case C) in Scenario-1, the similar procedure as for the indirect link release of L2 U2N relay can be applied, except for the possible DRB reallocation from the indirect path to the direct path.</w:t>
      </w:r>
    </w:p>
    <w:p w14:paraId="28C66CAD" w14:textId="77777777" w:rsidR="00565CF9" w:rsidRDefault="00565CF9" w:rsidP="00565CF9">
      <w:pPr>
        <w:pStyle w:val="Proposal"/>
        <w:numPr>
          <w:ilvl w:val="0"/>
          <w:numId w:val="17"/>
        </w:numPr>
        <w:tabs>
          <w:tab w:val="clear" w:pos="1304"/>
          <w:tab w:val="clear" w:pos="2024"/>
          <w:tab w:val="left" w:pos="1560"/>
        </w:tabs>
        <w:ind w:left="1560" w:hanging="1560"/>
        <w:rPr>
          <w:rFonts w:ascii="Times New Roman" w:eastAsia="宋体" w:hAnsi="Times New Roman"/>
        </w:rPr>
      </w:pPr>
      <w:r>
        <w:rPr>
          <w:rFonts w:ascii="Times New Roman" w:eastAsia="宋体" w:hAnsi="Times New Roman"/>
        </w:rPr>
        <w:t xml:space="preserve">If the </w:t>
      </w:r>
      <w:proofErr w:type="spellStart"/>
      <w:r>
        <w:rPr>
          <w:rFonts w:ascii="Times New Roman" w:eastAsia="宋体" w:hAnsi="Times New Roman"/>
        </w:rPr>
        <w:t>PCell</w:t>
      </w:r>
      <w:proofErr w:type="spellEnd"/>
      <w:r>
        <w:rPr>
          <w:rFonts w:ascii="Times New Roman" w:eastAsia="宋体" w:hAnsi="Times New Roman"/>
        </w:rPr>
        <w:t xml:space="preserve"> is one of the serving cells of the direct path to be released (i.e. Case D) in Scenario-1, one of the serving cells of the indirect path should be reconfigured as </w:t>
      </w:r>
      <w:proofErr w:type="spellStart"/>
      <w:r>
        <w:rPr>
          <w:rFonts w:ascii="Times New Roman" w:eastAsia="宋体" w:hAnsi="Times New Roman"/>
        </w:rPr>
        <w:t>PCell</w:t>
      </w:r>
      <w:proofErr w:type="spellEnd"/>
      <w:r>
        <w:rPr>
          <w:rFonts w:ascii="Times New Roman" w:eastAsia="宋体" w:hAnsi="Times New Roman"/>
        </w:rPr>
        <w:t xml:space="preserve"> for the remote UE during the procedure.</w:t>
      </w:r>
    </w:p>
    <w:p w14:paraId="5F43FE7D" w14:textId="77777777" w:rsidR="00565CF9" w:rsidRDefault="00565CF9" w:rsidP="00565CF9">
      <w:pPr>
        <w:pStyle w:val="Proposal"/>
        <w:numPr>
          <w:ilvl w:val="0"/>
          <w:numId w:val="17"/>
        </w:numPr>
        <w:tabs>
          <w:tab w:val="clear" w:pos="1304"/>
          <w:tab w:val="clear" w:pos="2024"/>
          <w:tab w:val="left" w:pos="1560"/>
        </w:tabs>
        <w:ind w:left="1560" w:hanging="1560"/>
        <w:rPr>
          <w:rFonts w:ascii="Times New Roman" w:eastAsia="宋体" w:hAnsi="Times New Roman"/>
        </w:rPr>
      </w:pPr>
      <w:r>
        <w:rPr>
          <w:rFonts w:ascii="Times New Roman" w:eastAsia="宋体" w:hAnsi="Times New Roman" w:hint="eastAsia"/>
        </w:rPr>
        <w:t>I</w:t>
      </w:r>
      <w:r>
        <w:rPr>
          <w:rFonts w:ascii="Times New Roman" w:eastAsia="宋体" w:hAnsi="Times New Roman"/>
        </w:rPr>
        <w:t xml:space="preserve">f non-split SRB1/SRB2 are </w:t>
      </w:r>
      <w:r w:rsidRPr="00943C3C">
        <w:rPr>
          <w:rFonts w:ascii="Times New Roman" w:eastAsia="宋体" w:hAnsi="Times New Roman" w:hint="eastAsia"/>
        </w:rPr>
        <w:t>on</w:t>
      </w:r>
      <w:r>
        <w:rPr>
          <w:rFonts w:ascii="Times New Roman" w:eastAsia="宋体" w:hAnsi="Times New Roman"/>
        </w:rPr>
        <w:t xml:space="preserve"> the direct path to be released (i.e. Case D) in Scenario-1, SRB1/SRB2 should be </w:t>
      </w:r>
      <w:r w:rsidRPr="00943C3C">
        <w:rPr>
          <w:rFonts w:ascii="Times New Roman" w:eastAsia="宋体" w:hAnsi="Times New Roman" w:hint="eastAsia"/>
        </w:rPr>
        <w:t>reconfigured</w:t>
      </w:r>
      <w:r>
        <w:rPr>
          <w:rFonts w:ascii="Times New Roman" w:eastAsia="宋体" w:hAnsi="Times New Roman"/>
        </w:rPr>
        <w:t xml:space="preserve"> to the indirect path during the procedure</w:t>
      </w:r>
      <w:r w:rsidRPr="00943C3C">
        <w:rPr>
          <w:rFonts w:ascii="Times New Roman" w:eastAsia="宋体" w:hAnsi="Times New Roman" w:hint="eastAsia"/>
        </w:rPr>
        <w:t>.</w:t>
      </w:r>
    </w:p>
    <w:p w14:paraId="4E86F2DA" w14:textId="77777777" w:rsidR="00565CF9" w:rsidRDefault="00565CF9" w:rsidP="00565CF9">
      <w:pPr>
        <w:pStyle w:val="Proposal"/>
        <w:numPr>
          <w:ilvl w:val="0"/>
          <w:numId w:val="17"/>
        </w:numPr>
        <w:tabs>
          <w:tab w:val="clear" w:pos="1304"/>
          <w:tab w:val="clear" w:pos="2024"/>
          <w:tab w:val="left" w:pos="1560"/>
        </w:tabs>
        <w:ind w:left="1560" w:hanging="1560"/>
        <w:rPr>
          <w:rFonts w:ascii="Times New Roman" w:eastAsia="宋体" w:hAnsi="Times New Roman"/>
        </w:rPr>
      </w:pPr>
      <w:r>
        <w:rPr>
          <w:rFonts w:ascii="Times New Roman" w:eastAsia="宋体" w:hAnsi="Times New Roman" w:hint="eastAsia"/>
        </w:rPr>
        <w:t>For path release cases (</w:t>
      </w:r>
      <w:r>
        <w:rPr>
          <w:rFonts w:ascii="Times New Roman" w:eastAsia="宋体" w:hAnsi="Times New Roman"/>
        </w:rPr>
        <w:t xml:space="preserve">i.e. </w:t>
      </w:r>
      <w:r>
        <w:rPr>
          <w:rFonts w:ascii="Times New Roman" w:eastAsia="宋体" w:hAnsi="Times New Roman" w:hint="eastAsia"/>
        </w:rPr>
        <w:t xml:space="preserve">Case C &amp; D) of </w:t>
      </w:r>
      <w:r>
        <w:rPr>
          <w:rFonts w:ascii="Times New Roman" w:eastAsia="宋体" w:hAnsi="Times New Roman"/>
        </w:rPr>
        <w:t>Scenario-1</w:t>
      </w:r>
      <w:r>
        <w:rPr>
          <w:rFonts w:ascii="Times New Roman" w:eastAsia="宋体" w:hAnsi="Times New Roman" w:hint="eastAsia"/>
        </w:rPr>
        <w:t xml:space="preserve">, PDCP data recovery </w:t>
      </w:r>
      <w:r>
        <w:rPr>
          <w:rFonts w:ascii="Times New Roman" w:eastAsia="宋体" w:hAnsi="Times New Roman"/>
        </w:rPr>
        <w:t>can be configured</w:t>
      </w:r>
      <w:r>
        <w:rPr>
          <w:rFonts w:ascii="Times New Roman" w:eastAsia="宋体" w:hAnsi="Times New Roman" w:hint="eastAsia"/>
        </w:rPr>
        <w:t xml:space="preserve"> for</w:t>
      </w:r>
      <w:r>
        <w:rPr>
          <w:rFonts w:ascii="Times New Roman" w:eastAsia="宋体" w:hAnsi="Times New Roman"/>
        </w:rPr>
        <w:t xml:space="preserve"> the</w:t>
      </w:r>
      <w:r>
        <w:rPr>
          <w:rFonts w:ascii="Times New Roman" w:eastAsia="宋体" w:hAnsi="Times New Roman" w:hint="eastAsia"/>
        </w:rPr>
        <w:t xml:space="preserve"> remote UE</w:t>
      </w:r>
      <w:r>
        <w:rPr>
          <w:rFonts w:ascii="Times New Roman" w:eastAsia="宋体" w:hAnsi="Times New Roman"/>
        </w:rPr>
        <w:t>’s</w:t>
      </w:r>
      <w:r>
        <w:rPr>
          <w:rFonts w:ascii="Times New Roman" w:eastAsia="宋体" w:hAnsi="Times New Roman" w:hint="eastAsia"/>
        </w:rPr>
        <w:t xml:space="preserve"> AM DRBs.</w:t>
      </w:r>
    </w:p>
    <w:p w14:paraId="2A1F6F30" w14:textId="77777777" w:rsidR="00565CF9" w:rsidRPr="00943C3C" w:rsidRDefault="00565CF9" w:rsidP="00565CF9">
      <w:pPr>
        <w:pStyle w:val="Proposal"/>
        <w:numPr>
          <w:ilvl w:val="0"/>
          <w:numId w:val="17"/>
        </w:numPr>
        <w:tabs>
          <w:tab w:val="clear" w:pos="1304"/>
          <w:tab w:val="clear" w:pos="2024"/>
          <w:tab w:val="left" w:pos="1560"/>
        </w:tabs>
        <w:ind w:left="1560" w:hanging="1560"/>
        <w:rPr>
          <w:rFonts w:ascii="Times New Roman" w:eastAsia="宋体" w:hAnsi="Times New Roman"/>
        </w:rPr>
      </w:pPr>
      <w:r>
        <w:rPr>
          <w:rFonts w:ascii="Times New Roman" w:eastAsia="宋体" w:hAnsi="Times New Roman"/>
        </w:rPr>
        <w:t>For single switch</w:t>
      </w:r>
      <w:r w:rsidRPr="00943C3C">
        <w:rPr>
          <w:rFonts w:ascii="Times New Roman" w:eastAsia="宋体" w:hAnsi="Times New Roman"/>
        </w:rPr>
        <w:t xml:space="preserve"> procedure of </w:t>
      </w:r>
      <w:r>
        <w:rPr>
          <w:rFonts w:ascii="Times New Roman" w:eastAsia="宋体" w:hAnsi="Times New Roman"/>
        </w:rPr>
        <w:t xml:space="preserve">Relay UE switch (i.e. </w:t>
      </w:r>
      <w:r w:rsidRPr="00943C3C">
        <w:rPr>
          <w:rFonts w:ascii="Times New Roman" w:eastAsia="宋体" w:hAnsi="Times New Roman"/>
        </w:rPr>
        <w:t>Case G</w:t>
      </w:r>
      <w:r>
        <w:rPr>
          <w:rFonts w:ascii="Times New Roman" w:eastAsia="宋体" w:hAnsi="Times New Roman"/>
        </w:rPr>
        <w:t>)</w:t>
      </w:r>
      <w:r w:rsidRPr="00943C3C">
        <w:rPr>
          <w:rFonts w:ascii="Times New Roman" w:eastAsia="宋体" w:hAnsi="Times New Roman"/>
        </w:rPr>
        <w:t xml:space="preserve"> of Scenario-</w:t>
      </w:r>
      <w:r>
        <w:rPr>
          <w:rFonts w:ascii="Times New Roman" w:eastAsia="宋体" w:hAnsi="Times New Roman"/>
        </w:rPr>
        <w:t>1,</w:t>
      </w:r>
      <w:r w:rsidRPr="00943C3C">
        <w:rPr>
          <w:rFonts w:ascii="Times New Roman" w:eastAsia="宋体" w:hAnsi="Times New Roman"/>
        </w:rPr>
        <w:t xml:space="preserve"> </w:t>
      </w:r>
      <w:r>
        <w:rPr>
          <w:rFonts w:ascii="Times New Roman" w:eastAsia="宋体" w:hAnsi="Times New Roman"/>
        </w:rPr>
        <w:t xml:space="preserve">the procedure similar to the I2I switch procedure for L2 U2N relay should be adopted. </w:t>
      </w:r>
    </w:p>
    <w:p w14:paraId="1301B2D1" w14:textId="77777777" w:rsidR="00B16985" w:rsidRDefault="00B16985" w:rsidP="00B16985">
      <w:pPr>
        <w:pStyle w:val="Proposal"/>
        <w:numPr>
          <w:ilvl w:val="0"/>
          <w:numId w:val="17"/>
        </w:numPr>
        <w:tabs>
          <w:tab w:val="clear" w:pos="1304"/>
          <w:tab w:val="clear" w:pos="2024"/>
          <w:tab w:val="left" w:pos="1560"/>
        </w:tabs>
        <w:ind w:left="1560" w:hanging="1560"/>
        <w:rPr>
          <w:rFonts w:ascii="Times New Roman" w:eastAsia="宋体" w:hAnsi="Times New Roman"/>
        </w:rPr>
      </w:pPr>
      <w:r>
        <w:rPr>
          <w:rFonts w:ascii="Times New Roman" w:eastAsia="宋体" w:hAnsi="Times New Roman"/>
        </w:rPr>
        <w:t xml:space="preserve">For adding indirect path after direct path setup (i.e. Case A) in Scenario-2, the </w:t>
      </w:r>
      <w:r>
        <w:rPr>
          <w:rFonts w:ascii="Times New Roman" w:eastAsia="宋体" w:hAnsi="Times New Roman" w:hint="eastAsia"/>
        </w:rPr>
        <w:t>remote</w:t>
      </w:r>
      <w:r>
        <w:rPr>
          <w:rFonts w:ascii="Times New Roman" w:eastAsia="宋体" w:hAnsi="Times New Roman"/>
        </w:rPr>
        <w:t xml:space="preserve"> UE should send </w:t>
      </w:r>
      <w:r>
        <w:rPr>
          <w:rFonts w:ascii="Times New Roman" w:eastAsia="宋体" w:hAnsi="Times New Roman" w:hint="eastAsia"/>
        </w:rPr>
        <w:t>the</w:t>
      </w:r>
      <w:r>
        <w:rPr>
          <w:rFonts w:ascii="Times New Roman" w:eastAsia="宋体" w:hAnsi="Times New Roman"/>
        </w:rPr>
        <w:t xml:space="preserve"> inter-UE association information or indirect path request to the </w:t>
      </w:r>
      <w:proofErr w:type="spellStart"/>
      <w:r>
        <w:rPr>
          <w:rFonts w:ascii="Times New Roman" w:eastAsia="宋体" w:hAnsi="Times New Roman"/>
        </w:rPr>
        <w:t>gNB</w:t>
      </w:r>
      <w:proofErr w:type="spellEnd"/>
      <w:r>
        <w:rPr>
          <w:rFonts w:ascii="Times New Roman" w:eastAsia="宋体" w:hAnsi="Times New Roman"/>
        </w:rPr>
        <w:t>.</w:t>
      </w:r>
    </w:p>
    <w:p w14:paraId="4335A4C3" w14:textId="77777777" w:rsidR="00B16985" w:rsidRDefault="00B16985" w:rsidP="00B16985">
      <w:pPr>
        <w:pStyle w:val="Proposal"/>
        <w:numPr>
          <w:ilvl w:val="0"/>
          <w:numId w:val="17"/>
        </w:numPr>
        <w:tabs>
          <w:tab w:val="clear" w:pos="1304"/>
          <w:tab w:val="clear" w:pos="2024"/>
          <w:tab w:val="left" w:pos="1560"/>
        </w:tabs>
        <w:ind w:left="1560" w:hanging="1560"/>
        <w:rPr>
          <w:rFonts w:ascii="Times New Roman" w:eastAsia="宋体" w:hAnsi="Times New Roman"/>
        </w:rPr>
      </w:pPr>
      <w:r>
        <w:rPr>
          <w:rFonts w:ascii="Times New Roman" w:eastAsia="宋体" w:hAnsi="Times New Roman"/>
        </w:rPr>
        <w:t>T</w:t>
      </w:r>
      <w:r>
        <w:rPr>
          <w:rFonts w:ascii="Times New Roman" w:eastAsia="宋体" w:hAnsi="Times New Roman" w:hint="eastAsia"/>
        </w:rPr>
        <w:t>he</w:t>
      </w:r>
      <w:r>
        <w:rPr>
          <w:rFonts w:ascii="Times New Roman" w:eastAsia="宋体" w:hAnsi="Times New Roman"/>
        </w:rPr>
        <w:t xml:space="preserve"> inter-UE association information or indirect path request can comprise </w:t>
      </w:r>
      <w:r w:rsidRPr="00943C3C">
        <w:rPr>
          <w:rFonts w:ascii="Times New Roman" w:eastAsia="宋体" w:hAnsi="Times New Roman" w:hint="eastAsia"/>
        </w:rPr>
        <w:t xml:space="preserve">of </w:t>
      </w:r>
      <w:r>
        <w:rPr>
          <w:rFonts w:ascii="Times New Roman" w:eastAsia="宋体" w:hAnsi="Times New Roman"/>
        </w:rPr>
        <w:t xml:space="preserve">the </w:t>
      </w:r>
      <w:r>
        <w:rPr>
          <w:rFonts w:ascii="Times New Roman" w:eastAsia="宋体" w:hAnsi="Times New Roman" w:hint="eastAsia"/>
        </w:rPr>
        <w:t>C-</w:t>
      </w:r>
      <w:r>
        <w:rPr>
          <w:rFonts w:ascii="Times New Roman" w:eastAsia="宋体" w:hAnsi="Times New Roman"/>
        </w:rPr>
        <w:t>RNTI and the serving Cell ID of the relay UE.</w:t>
      </w:r>
    </w:p>
    <w:p w14:paraId="7BFEA673" w14:textId="77777777" w:rsidR="00B16985" w:rsidRDefault="00B16985" w:rsidP="00B16985">
      <w:pPr>
        <w:pStyle w:val="Proposal"/>
        <w:numPr>
          <w:ilvl w:val="0"/>
          <w:numId w:val="17"/>
        </w:numPr>
        <w:tabs>
          <w:tab w:val="clear" w:pos="1304"/>
          <w:tab w:val="clear" w:pos="2024"/>
          <w:tab w:val="left" w:pos="1560"/>
        </w:tabs>
        <w:ind w:left="1560" w:hanging="1560"/>
        <w:rPr>
          <w:rFonts w:ascii="Times New Roman" w:eastAsia="宋体" w:hAnsi="Times New Roman"/>
        </w:rPr>
      </w:pPr>
      <w:r>
        <w:rPr>
          <w:rFonts w:ascii="Times New Roman" w:eastAsia="宋体" w:hAnsi="Times New Roman" w:hint="eastAsia"/>
        </w:rPr>
        <w:t xml:space="preserve">For </w:t>
      </w:r>
      <w:r>
        <w:rPr>
          <w:rFonts w:ascii="Times New Roman" w:eastAsia="宋体" w:hAnsi="Times New Roman"/>
        </w:rPr>
        <w:t xml:space="preserve">indirect </w:t>
      </w:r>
      <w:r>
        <w:rPr>
          <w:rFonts w:ascii="Times New Roman" w:eastAsia="宋体" w:hAnsi="Times New Roman" w:hint="eastAsia"/>
        </w:rPr>
        <w:t>path release case (</w:t>
      </w:r>
      <w:r>
        <w:rPr>
          <w:rFonts w:ascii="Times New Roman" w:eastAsia="宋体" w:hAnsi="Times New Roman"/>
        </w:rPr>
        <w:t xml:space="preserve">i.e. </w:t>
      </w:r>
      <w:r>
        <w:rPr>
          <w:rFonts w:ascii="Times New Roman" w:eastAsia="宋体" w:hAnsi="Times New Roman" w:hint="eastAsia"/>
        </w:rPr>
        <w:t xml:space="preserve">Case C) of </w:t>
      </w:r>
      <w:r>
        <w:rPr>
          <w:rFonts w:ascii="Times New Roman" w:eastAsia="宋体" w:hAnsi="Times New Roman"/>
        </w:rPr>
        <w:t>Scenario-2</w:t>
      </w:r>
      <w:r>
        <w:rPr>
          <w:rFonts w:ascii="Times New Roman" w:eastAsia="宋体" w:hAnsi="Times New Roman" w:hint="eastAsia"/>
        </w:rPr>
        <w:t xml:space="preserve">, PDCP data recovery </w:t>
      </w:r>
      <w:r>
        <w:rPr>
          <w:rFonts w:ascii="Times New Roman" w:eastAsia="宋体" w:hAnsi="Times New Roman"/>
        </w:rPr>
        <w:t>can be configured</w:t>
      </w:r>
      <w:r>
        <w:rPr>
          <w:rFonts w:ascii="Times New Roman" w:eastAsia="宋体" w:hAnsi="Times New Roman" w:hint="eastAsia"/>
        </w:rPr>
        <w:t xml:space="preserve"> for </w:t>
      </w:r>
      <w:r>
        <w:rPr>
          <w:rFonts w:ascii="Times New Roman" w:eastAsia="宋体" w:hAnsi="Times New Roman"/>
        </w:rPr>
        <w:t xml:space="preserve">the </w:t>
      </w:r>
      <w:r>
        <w:rPr>
          <w:rFonts w:ascii="Times New Roman" w:eastAsia="宋体" w:hAnsi="Times New Roman" w:hint="eastAsia"/>
        </w:rPr>
        <w:t>remote UE</w:t>
      </w:r>
      <w:r>
        <w:rPr>
          <w:rFonts w:ascii="Times New Roman" w:eastAsia="宋体" w:hAnsi="Times New Roman"/>
        </w:rPr>
        <w:t>’s</w:t>
      </w:r>
      <w:r>
        <w:rPr>
          <w:rFonts w:ascii="Times New Roman" w:eastAsia="宋体" w:hAnsi="Times New Roman" w:hint="eastAsia"/>
        </w:rPr>
        <w:t xml:space="preserve"> AM DRBs.</w:t>
      </w:r>
    </w:p>
    <w:p w14:paraId="73449345" w14:textId="77777777" w:rsidR="00B16985" w:rsidRDefault="00B16985" w:rsidP="00B16985">
      <w:pPr>
        <w:pStyle w:val="Proposal"/>
        <w:numPr>
          <w:ilvl w:val="0"/>
          <w:numId w:val="17"/>
        </w:numPr>
        <w:tabs>
          <w:tab w:val="clear" w:pos="1304"/>
          <w:tab w:val="clear" w:pos="2024"/>
          <w:tab w:val="left" w:pos="1560"/>
        </w:tabs>
        <w:ind w:left="1560" w:hanging="1560"/>
        <w:rPr>
          <w:rFonts w:ascii="Times New Roman" w:eastAsia="宋体" w:hAnsi="Times New Roman"/>
        </w:rPr>
      </w:pPr>
      <w:r>
        <w:rPr>
          <w:rFonts w:ascii="Times New Roman" w:eastAsia="宋体" w:hAnsi="Times New Roman" w:hint="eastAsia"/>
        </w:rPr>
        <w:t>For Scenario-</w:t>
      </w:r>
      <w:r>
        <w:rPr>
          <w:rFonts w:ascii="Times New Roman" w:eastAsia="宋体" w:hAnsi="Times New Roman"/>
        </w:rPr>
        <w:t>2</w:t>
      </w:r>
      <w:r>
        <w:rPr>
          <w:rFonts w:ascii="Times New Roman" w:eastAsia="宋体" w:hAnsi="Times New Roman" w:hint="eastAsia"/>
        </w:rPr>
        <w:t xml:space="preserve">, RAN2 </w:t>
      </w:r>
      <w:r>
        <w:rPr>
          <w:rFonts w:ascii="Times New Roman" w:eastAsia="宋体" w:hAnsi="Times New Roman"/>
        </w:rPr>
        <w:t xml:space="preserve">confirm the WA into agreement, i.e. “Bearer identification except LCID is not needed in L2 PDU over </w:t>
      </w:r>
      <w:proofErr w:type="spellStart"/>
      <w:r>
        <w:rPr>
          <w:rFonts w:ascii="Times New Roman" w:eastAsia="宋体" w:hAnsi="Times New Roman"/>
        </w:rPr>
        <w:t>Uu</w:t>
      </w:r>
      <w:proofErr w:type="spellEnd"/>
      <w:r>
        <w:rPr>
          <w:rFonts w:ascii="Times New Roman" w:eastAsia="宋体" w:hAnsi="Times New Roman"/>
        </w:rPr>
        <w:t xml:space="preserve"> link in Scenario-2. Only 1:1 bearer mapping is supported over </w:t>
      </w:r>
      <w:proofErr w:type="spellStart"/>
      <w:r>
        <w:rPr>
          <w:rFonts w:ascii="Times New Roman" w:eastAsia="宋体" w:hAnsi="Times New Roman"/>
        </w:rPr>
        <w:t>Uu</w:t>
      </w:r>
      <w:proofErr w:type="spellEnd"/>
      <w:r>
        <w:rPr>
          <w:rFonts w:ascii="Times New Roman" w:eastAsia="宋体" w:hAnsi="Times New Roman"/>
        </w:rPr>
        <w:t xml:space="preserve"> link for the indirect path.”</w:t>
      </w:r>
      <w:r>
        <w:rPr>
          <w:rFonts w:ascii="Times New Roman" w:eastAsia="宋体" w:hAnsi="Times New Roman" w:hint="eastAsia"/>
        </w:rPr>
        <w:t>.</w:t>
      </w:r>
    </w:p>
    <w:p w14:paraId="28D2A3E5" w14:textId="77777777" w:rsidR="00B16985" w:rsidRDefault="00B16985" w:rsidP="00B16985">
      <w:pPr>
        <w:pStyle w:val="Proposal"/>
        <w:numPr>
          <w:ilvl w:val="0"/>
          <w:numId w:val="17"/>
        </w:numPr>
        <w:tabs>
          <w:tab w:val="clear" w:pos="1304"/>
          <w:tab w:val="clear" w:pos="2024"/>
          <w:tab w:val="left" w:pos="1560"/>
        </w:tabs>
        <w:ind w:left="1560" w:hanging="1560"/>
        <w:rPr>
          <w:rFonts w:ascii="Times New Roman" w:eastAsia="宋体" w:hAnsi="Times New Roman"/>
        </w:rPr>
      </w:pPr>
      <w:r>
        <w:rPr>
          <w:rFonts w:ascii="Times New Roman" w:eastAsia="宋体" w:hAnsi="Times New Roman"/>
        </w:rPr>
        <w:t xml:space="preserve"> For </w:t>
      </w:r>
      <w:r>
        <w:rPr>
          <w:rFonts w:ascii="Times New Roman" w:eastAsia="宋体" w:hAnsi="Times New Roman" w:hint="eastAsia"/>
        </w:rPr>
        <w:t>Scenario-</w:t>
      </w:r>
      <w:r>
        <w:rPr>
          <w:rFonts w:ascii="Times New Roman" w:eastAsia="宋体" w:hAnsi="Times New Roman"/>
        </w:rPr>
        <w:t>2</w:t>
      </w:r>
      <w:r>
        <w:rPr>
          <w:rFonts w:ascii="Times New Roman" w:eastAsia="宋体" w:hAnsi="Times New Roman" w:hint="eastAsia"/>
        </w:rPr>
        <w:t xml:space="preserve">, </w:t>
      </w:r>
      <w:r>
        <w:rPr>
          <w:rFonts w:ascii="Times New Roman" w:eastAsia="宋体" w:hAnsi="Times New Roman"/>
        </w:rPr>
        <w:t>detailed mapping configuration can include one indicator of remote UE’s RB to differentiate between RBs of relay UE itself and the ones of remote U</w:t>
      </w:r>
      <w:r>
        <w:rPr>
          <w:rFonts w:ascii="Times New Roman" w:eastAsia="宋体" w:hAnsi="Times New Roman" w:hint="eastAsia"/>
        </w:rPr>
        <w:t>E.</w:t>
      </w:r>
    </w:p>
    <w:p w14:paraId="5D32193F" w14:textId="77777777" w:rsidR="005B3848" w:rsidRDefault="00291E12">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6" w:name="_GoBack"/>
      <w:bookmarkEnd w:id="6"/>
      <w:r>
        <w:rPr>
          <w:rFonts w:eastAsia="MS Mincho" w:cs="Times New Roman"/>
          <w:b w:val="0"/>
          <w:bCs w:val="0"/>
          <w:kern w:val="0"/>
          <w:sz w:val="36"/>
          <w:szCs w:val="20"/>
          <w:lang w:val="en-GB" w:eastAsia="ja-JP"/>
        </w:rPr>
        <w:t>References</w:t>
      </w:r>
    </w:p>
    <w:p w14:paraId="139796C2" w14:textId="45C65BF2" w:rsidR="005B3848" w:rsidRDefault="00291E12">
      <w:pPr>
        <w:numPr>
          <w:ilvl w:val="0"/>
          <w:numId w:val="10"/>
        </w:numPr>
        <w:rPr>
          <w:rFonts w:eastAsia="宋体"/>
          <w:color w:val="000000"/>
          <w:lang w:eastAsia="zh-CN"/>
        </w:rPr>
      </w:pPr>
      <w:r>
        <w:rPr>
          <w:rFonts w:eastAsia="宋体" w:hint="eastAsia"/>
          <w:color w:val="000000"/>
          <w:lang w:eastAsia="zh-CN"/>
        </w:rPr>
        <w:t>R</w:t>
      </w:r>
      <w:r>
        <w:rPr>
          <w:rFonts w:eastAsia="宋体"/>
          <w:color w:val="000000"/>
          <w:lang w:eastAsia="zh-CN"/>
        </w:rPr>
        <w:t>AN2#119bis e, Chairman’ Minutes;</w:t>
      </w:r>
    </w:p>
    <w:p w14:paraId="65C227CE" w14:textId="5284C830" w:rsidR="0035549E" w:rsidRDefault="0035549E">
      <w:pPr>
        <w:numPr>
          <w:ilvl w:val="0"/>
          <w:numId w:val="10"/>
        </w:numPr>
        <w:rPr>
          <w:rFonts w:eastAsia="宋体"/>
          <w:color w:val="000000"/>
          <w:lang w:eastAsia="zh-CN"/>
        </w:rPr>
      </w:pPr>
      <w:r>
        <w:rPr>
          <w:rFonts w:eastAsia="宋体" w:hint="eastAsia"/>
          <w:color w:val="000000"/>
          <w:lang w:eastAsia="zh-CN"/>
        </w:rPr>
        <w:t>R</w:t>
      </w:r>
      <w:r>
        <w:rPr>
          <w:rFonts w:eastAsia="宋体"/>
          <w:color w:val="000000"/>
          <w:lang w:eastAsia="zh-CN"/>
        </w:rPr>
        <w:t>AN2#120, Chairman’s Minutes;</w:t>
      </w:r>
    </w:p>
    <w:sectPr w:rsidR="0035549E">
      <w:headerReference w:type="default" r:id="rId2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0E688" w14:textId="77777777" w:rsidR="00F7376E" w:rsidRDefault="00F7376E">
      <w:r>
        <w:separator/>
      </w:r>
    </w:p>
  </w:endnote>
  <w:endnote w:type="continuationSeparator" w:id="0">
    <w:p w14:paraId="5A56D586" w14:textId="77777777" w:rsidR="00F7376E" w:rsidRDefault="00F7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8F2D2" w14:textId="77777777" w:rsidR="00F7376E" w:rsidRDefault="00F7376E">
      <w:r>
        <w:separator/>
      </w:r>
    </w:p>
  </w:footnote>
  <w:footnote w:type="continuationSeparator" w:id="0">
    <w:p w14:paraId="1EB0ABA7" w14:textId="77777777" w:rsidR="00F7376E" w:rsidRDefault="00F73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975A3" w14:textId="77777777" w:rsidR="005B3848" w:rsidRDefault="005B3848">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44318"/>
    <w:multiLevelType w:val="multilevel"/>
    <w:tmpl w:val="12B44318"/>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EB75808"/>
    <w:multiLevelType w:val="multilevel"/>
    <w:tmpl w:val="2EB75808"/>
    <w:lvl w:ilvl="0">
      <w:start w:val="1"/>
      <w:numFmt w:val="decimal"/>
      <w:lvlText w:val="Proposal %1"/>
      <w:lvlJc w:val="left"/>
      <w:pPr>
        <w:ind w:left="6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411806CD"/>
    <w:multiLevelType w:val="multilevel"/>
    <w:tmpl w:val="7660060A"/>
    <w:lvl w:ilvl="0">
      <w:start w:val="1"/>
      <w:numFmt w:val="decimal"/>
      <w:lvlText w:val="Proposal %1"/>
      <w:lvlJc w:val="left"/>
      <w:pPr>
        <w:ind w:left="6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312418F"/>
    <w:multiLevelType w:val="multilevel"/>
    <w:tmpl w:val="4312418F"/>
    <w:lvl w:ilvl="0">
      <w:numFmt w:val="bullet"/>
      <w:lvlText w:val="-"/>
      <w:lvlJc w:val="left"/>
      <w:pPr>
        <w:tabs>
          <w:tab w:val="left" w:pos="420"/>
        </w:tabs>
        <w:ind w:left="840" w:hanging="42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ED870CD"/>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8"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B6166C1"/>
    <w:multiLevelType w:val="multilevel"/>
    <w:tmpl w:val="5B6166C1"/>
    <w:lvl w:ilvl="0">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Times New Roman" w:eastAsia="Times New Roma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5C3259E"/>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1" w15:restartNumberingAfterBreak="0">
    <w:nsid w:val="6698140F"/>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2"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703D1E"/>
    <w:multiLevelType w:val="multilevel"/>
    <w:tmpl w:val="70703D1E"/>
    <w:lvl w:ilvl="0">
      <w:numFmt w:val="bullet"/>
      <w:lvlText w:val="-"/>
      <w:lvlJc w:val="left"/>
      <w:pPr>
        <w:tabs>
          <w:tab w:val="left" w:pos="420"/>
        </w:tabs>
        <w:ind w:left="840" w:hanging="42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660060A"/>
    <w:multiLevelType w:val="multilevel"/>
    <w:tmpl w:val="7660060A"/>
    <w:lvl w:ilvl="0">
      <w:start w:val="1"/>
      <w:numFmt w:val="decimal"/>
      <w:lvlText w:val="Proposal %1"/>
      <w:lvlJc w:val="left"/>
      <w:pPr>
        <w:ind w:left="6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8"/>
  </w:num>
  <w:num w:numId="3">
    <w:abstractNumId w:val="3"/>
  </w:num>
  <w:num w:numId="4">
    <w:abstractNumId w:val="6"/>
  </w:num>
  <w:num w:numId="5">
    <w:abstractNumId w:val="13"/>
  </w:num>
  <w:num w:numId="6">
    <w:abstractNumId w:val="12"/>
  </w:num>
  <w:num w:numId="7">
    <w:abstractNumId w:val="16"/>
  </w:num>
  <w:num w:numId="8">
    <w:abstractNumId w:val="0"/>
  </w:num>
  <w:num w:numId="9">
    <w:abstractNumId w:val="2"/>
  </w:num>
  <w:num w:numId="10">
    <w:abstractNumId w:val="17"/>
  </w:num>
  <w:num w:numId="11">
    <w:abstractNumId w:val="1"/>
  </w:num>
  <w:num w:numId="12">
    <w:abstractNumId w:val="10"/>
  </w:num>
  <w:num w:numId="13">
    <w:abstractNumId w:val="5"/>
  </w:num>
  <w:num w:numId="14">
    <w:abstractNumId w:val="14"/>
  </w:num>
  <w:num w:numId="15">
    <w:abstractNumId w:val="9"/>
  </w:num>
  <w:num w:numId="16">
    <w:abstractNumId w:val="11"/>
  </w:num>
  <w:num w:numId="17">
    <w:abstractNumId w:val="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mwMKkFALkQEWktAAAA"/>
  </w:docVars>
  <w:rsids>
    <w:rsidRoot w:val="009D4132"/>
    <w:rsid w:val="0000069E"/>
    <w:rsid w:val="00000DA0"/>
    <w:rsid w:val="00002134"/>
    <w:rsid w:val="0000314A"/>
    <w:rsid w:val="0000327C"/>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3"/>
    <w:rsid w:val="000065F8"/>
    <w:rsid w:val="0000694F"/>
    <w:rsid w:val="00006DB1"/>
    <w:rsid w:val="0000721F"/>
    <w:rsid w:val="00007A1D"/>
    <w:rsid w:val="0001068D"/>
    <w:rsid w:val="00010791"/>
    <w:rsid w:val="0001087A"/>
    <w:rsid w:val="00011119"/>
    <w:rsid w:val="000116A5"/>
    <w:rsid w:val="00011C8C"/>
    <w:rsid w:val="00011CEA"/>
    <w:rsid w:val="00011F30"/>
    <w:rsid w:val="00011FED"/>
    <w:rsid w:val="00011FFB"/>
    <w:rsid w:val="00012414"/>
    <w:rsid w:val="000124C4"/>
    <w:rsid w:val="000126F3"/>
    <w:rsid w:val="000128E4"/>
    <w:rsid w:val="00013333"/>
    <w:rsid w:val="000137AA"/>
    <w:rsid w:val="0001408B"/>
    <w:rsid w:val="000149C2"/>
    <w:rsid w:val="00014BD6"/>
    <w:rsid w:val="00014CC2"/>
    <w:rsid w:val="00014D04"/>
    <w:rsid w:val="00015A87"/>
    <w:rsid w:val="0001619A"/>
    <w:rsid w:val="00016613"/>
    <w:rsid w:val="000167AA"/>
    <w:rsid w:val="00016AC6"/>
    <w:rsid w:val="000174AD"/>
    <w:rsid w:val="000174F1"/>
    <w:rsid w:val="00017648"/>
    <w:rsid w:val="000178D6"/>
    <w:rsid w:val="00017BA4"/>
    <w:rsid w:val="00017F49"/>
    <w:rsid w:val="00017F6F"/>
    <w:rsid w:val="0002087D"/>
    <w:rsid w:val="000208A6"/>
    <w:rsid w:val="00020A0A"/>
    <w:rsid w:val="00020A1C"/>
    <w:rsid w:val="00020BCE"/>
    <w:rsid w:val="00021042"/>
    <w:rsid w:val="0002195F"/>
    <w:rsid w:val="00021B1B"/>
    <w:rsid w:val="00021C03"/>
    <w:rsid w:val="000228BC"/>
    <w:rsid w:val="00022A7D"/>
    <w:rsid w:val="000241CB"/>
    <w:rsid w:val="00024DC5"/>
    <w:rsid w:val="000250AB"/>
    <w:rsid w:val="000254B6"/>
    <w:rsid w:val="000254CE"/>
    <w:rsid w:val="0002552A"/>
    <w:rsid w:val="0002596D"/>
    <w:rsid w:val="00025A64"/>
    <w:rsid w:val="000260C1"/>
    <w:rsid w:val="0002645B"/>
    <w:rsid w:val="00026646"/>
    <w:rsid w:val="0002679E"/>
    <w:rsid w:val="000274D5"/>
    <w:rsid w:val="0002754F"/>
    <w:rsid w:val="00030260"/>
    <w:rsid w:val="0003059F"/>
    <w:rsid w:val="000305F0"/>
    <w:rsid w:val="00030815"/>
    <w:rsid w:val="00030A97"/>
    <w:rsid w:val="00030BD6"/>
    <w:rsid w:val="00030DFC"/>
    <w:rsid w:val="0003221E"/>
    <w:rsid w:val="0003234F"/>
    <w:rsid w:val="000325F7"/>
    <w:rsid w:val="000325FA"/>
    <w:rsid w:val="00032F36"/>
    <w:rsid w:val="000332EC"/>
    <w:rsid w:val="000338A4"/>
    <w:rsid w:val="00033ACC"/>
    <w:rsid w:val="00033B0F"/>
    <w:rsid w:val="00033D65"/>
    <w:rsid w:val="00034864"/>
    <w:rsid w:val="00035C55"/>
    <w:rsid w:val="00035CBD"/>
    <w:rsid w:val="00035E82"/>
    <w:rsid w:val="00036192"/>
    <w:rsid w:val="000362AB"/>
    <w:rsid w:val="000363AE"/>
    <w:rsid w:val="000363FD"/>
    <w:rsid w:val="00036794"/>
    <w:rsid w:val="000369EE"/>
    <w:rsid w:val="00036C40"/>
    <w:rsid w:val="00036CBB"/>
    <w:rsid w:val="0003772C"/>
    <w:rsid w:val="000377D4"/>
    <w:rsid w:val="0003785D"/>
    <w:rsid w:val="00037A41"/>
    <w:rsid w:val="00037AA3"/>
    <w:rsid w:val="00037C6B"/>
    <w:rsid w:val="00037DBD"/>
    <w:rsid w:val="00037E65"/>
    <w:rsid w:val="000412E1"/>
    <w:rsid w:val="00041630"/>
    <w:rsid w:val="00041843"/>
    <w:rsid w:val="00041E6C"/>
    <w:rsid w:val="000421F2"/>
    <w:rsid w:val="00042288"/>
    <w:rsid w:val="00042725"/>
    <w:rsid w:val="00042955"/>
    <w:rsid w:val="00042FF4"/>
    <w:rsid w:val="00043413"/>
    <w:rsid w:val="00043648"/>
    <w:rsid w:val="000439E7"/>
    <w:rsid w:val="00043C12"/>
    <w:rsid w:val="00043F7C"/>
    <w:rsid w:val="00044275"/>
    <w:rsid w:val="00044623"/>
    <w:rsid w:val="00045071"/>
    <w:rsid w:val="000458C5"/>
    <w:rsid w:val="000458FF"/>
    <w:rsid w:val="00045B1D"/>
    <w:rsid w:val="000465F7"/>
    <w:rsid w:val="00046EE0"/>
    <w:rsid w:val="00047121"/>
    <w:rsid w:val="00047398"/>
    <w:rsid w:val="00047423"/>
    <w:rsid w:val="00047657"/>
    <w:rsid w:val="0004779E"/>
    <w:rsid w:val="00047D75"/>
    <w:rsid w:val="000503BF"/>
    <w:rsid w:val="00050715"/>
    <w:rsid w:val="0005078C"/>
    <w:rsid w:val="00050B92"/>
    <w:rsid w:val="00050D4B"/>
    <w:rsid w:val="000510FE"/>
    <w:rsid w:val="000517C0"/>
    <w:rsid w:val="00051C37"/>
    <w:rsid w:val="000520C7"/>
    <w:rsid w:val="0005214F"/>
    <w:rsid w:val="00052966"/>
    <w:rsid w:val="00053004"/>
    <w:rsid w:val="000537F7"/>
    <w:rsid w:val="00053D7E"/>
    <w:rsid w:val="000540C0"/>
    <w:rsid w:val="000542D8"/>
    <w:rsid w:val="000542DA"/>
    <w:rsid w:val="00054698"/>
    <w:rsid w:val="0005477E"/>
    <w:rsid w:val="00054830"/>
    <w:rsid w:val="00055382"/>
    <w:rsid w:val="00055721"/>
    <w:rsid w:val="000557BD"/>
    <w:rsid w:val="000559D2"/>
    <w:rsid w:val="00055E49"/>
    <w:rsid w:val="00055F78"/>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08A"/>
    <w:rsid w:val="0006633A"/>
    <w:rsid w:val="000663CF"/>
    <w:rsid w:val="00066EFF"/>
    <w:rsid w:val="00067408"/>
    <w:rsid w:val="000676BD"/>
    <w:rsid w:val="00067C74"/>
    <w:rsid w:val="00067D9C"/>
    <w:rsid w:val="000701DB"/>
    <w:rsid w:val="000706E2"/>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E57"/>
    <w:rsid w:val="0007568E"/>
    <w:rsid w:val="000757E4"/>
    <w:rsid w:val="00075BCC"/>
    <w:rsid w:val="00075FDA"/>
    <w:rsid w:val="00076367"/>
    <w:rsid w:val="0007680E"/>
    <w:rsid w:val="00076953"/>
    <w:rsid w:val="00076A2B"/>
    <w:rsid w:val="00076E3A"/>
    <w:rsid w:val="000771D1"/>
    <w:rsid w:val="000771D8"/>
    <w:rsid w:val="00077878"/>
    <w:rsid w:val="00077C76"/>
    <w:rsid w:val="00077DB2"/>
    <w:rsid w:val="00077E6A"/>
    <w:rsid w:val="000804E1"/>
    <w:rsid w:val="000810A7"/>
    <w:rsid w:val="000813D1"/>
    <w:rsid w:val="00081472"/>
    <w:rsid w:val="000816D8"/>
    <w:rsid w:val="000817D8"/>
    <w:rsid w:val="00081C42"/>
    <w:rsid w:val="0008210E"/>
    <w:rsid w:val="0008244E"/>
    <w:rsid w:val="00082927"/>
    <w:rsid w:val="00082AB1"/>
    <w:rsid w:val="00082C0D"/>
    <w:rsid w:val="00082F95"/>
    <w:rsid w:val="0008308B"/>
    <w:rsid w:val="000831D2"/>
    <w:rsid w:val="000838E0"/>
    <w:rsid w:val="00083A72"/>
    <w:rsid w:val="00083B3D"/>
    <w:rsid w:val="00083C3C"/>
    <w:rsid w:val="000841C4"/>
    <w:rsid w:val="000849C5"/>
    <w:rsid w:val="00084FDF"/>
    <w:rsid w:val="00085374"/>
    <w:rsid w:val="000855DF"/>
    <w:rsid w:val="000857E9"/>
    <w:rsid w:val="00085840"/>
    <w:rsid w:val="00085970"/>
    <w:rsid w:val="00085FE1"/>
    <w:rsid w:val="00086187"/>
    <w:rsid w:val="0008625E"/>
    <w:rsid w:val="000867C0"/>
    <w:rsid w:val="00086931"/>
    <w:rsid w:val="00087CF0"/>
    <w:rsid w:val="00090FD2"/>
    <w:rsid w:val="00091885"/>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B40"/>
    <w:rsid w:val="00094DA0"/>
    <w:rsid w:val="000951E0"/>
    <w:rsid w:val="00095512"/>
    <w:rsid w:val="00095889"/>
    <w:rsid w:val="00095F77"/>
    <w:rsid w:val="00096648"/>
    <w:rsid w:val="00096E01"/>
    <w:rsid w:val="00096F93"/>
    <w:rsid w:val="0009740A"/>
    <w:rsid w:val="0009777D"/>
    <w:rsid w:val="00097909"/>
    <w:rsid w:val="00097E27"/>
    <w:rsid w:val="00097EAD"/>
    <w:rsid w:val="000A02C2"/>
    <w:rsid w:val="000A07A7"/>
    <w:rsid w:val="000A09D3"/>
    <w:rsid w:val="000A0D04"/>
    <w:rsid w:val="000A18F9"/>
    <w:rsid w:val="000A1A4E"/>
    <w:rsid w:val="000A1BC9"/>
    <w:rsid w:val="000A2083"/>
    <w:rsid w:val="000A2B56"/>
    <w:rsid w:val="000A2BFF"/>
    <w:rsid w:val="000A2D2E"/>
    <w:rsid w:val="000A2DF4"/>
    <w:rsid w:val="000A3167"/>
    <w:rsid w:val="000A31A0"/>
    <w:rsid w:val="000A3FE9"/>
    <w:rsid w:val="000A4AE5"/>
    <w:rsid w:val="000A4D08"/>
    <w:rsid w:val="000A52E5"/>
    <w:rsid w:val="000A535E"/>
    <w:rsid w:val="000A53D8"/>
    <w:rsid w:val="000A5527"/>
    <w:rsid w:val="000A5784"/>
    <w:rsid w:val="000A5C78"/>
    <w:rsid w:val="000A5E0C"/>
    <w:rsid w:val="000A5FBB"/>
    <w:rsid w:val="000A6BF8"/>
    <w:rsid w:val="000A7B49"/>
    <w:rsid w:val="000B0969"/>
    <w:rsid w:val="000B0A87"/>
    <w:rsid w:val="000B1009"/>
    <w:rsid w:val="000B131E"/>
    <w:rsid w:val="000B13A2"/>
    <w:rsid w:val="000B15B3"/>
    <w:rsid w:val="000B1635"/>
    <w:rsid w:val="000B17B6"/>
    <w:rsid w:val="000B17FB"/>
    <w:rsid w:val="000B1A23"/>
    <w:rsid w:val="000B1C22"/>
    <w:rsid w:val="000B1CF1"/>
    <w:rsid w:val="000B28ED"/>
    <w:rsid w:val="000B2913"/>
    <w:rsid w:val="000B2E4D"/>
    <w:rsid w:val="000B2F47"/>
    <w:rsid w:val="000B3216"/>
    <w:rsid w:val="000B3390"/>
    <w:rsid w:val="000B33C6"/>
    <w:rsid w:val="000B36EE"/>
    <w:rsid w:val="000B3F2F"/>
    <w:rsid w:val="000B3F5F"/>
    <w:rsid w:val="000B40D1"/>
    <w:rsid w:val="000B4403"/>
    <w:rsid w:val="000B555C"/>
    <w:rsid w:val="000B5F99"/>
    <w:rsid w:val="000B6019"/>
    <w:rsid w:val="000B642E"/>
    <w:rsid w:val="000B6824"/>
    <w:rsid w:val="000B6B0E"/>
    <w:rsid w:val="000B6BBD"/>
    <w:rsid w:val="000C0172"/>
    <w:rsid w:val="000C06A6"/>
    <w:rsid w:val="000C0D3A"/>
    <w:rsid w:val="000C0DE3"/>
    <w:rsid w:val="000C1001"/>
    <w:rsid w:val="000C12BA"/>
    <w:rsid w:val="000C1B5F"/>
    <w:rsid w:val="000C1D91"/>
    <w:rsid w:val="000C2208"/>
    <w:rsid w:val="000C2567"/>
    <w:rsid w:val="000C256E"/>
    <w:rsid w:val="000C25E0"/>
    <w:rsid w:val="000C27FD"/>
    <w:rsid w:val="000C2FA3"/>
    <w:rsid w:val="000C3170"/>
    <w:rsid w:val="000C31B8"/>
    <w:rsid w:val="000C345D"/>
    <w:rsid w:val="000C3CFF"/>
    <w:rsid w:val="000C472E"/>
    <w:rsid w:val="000C4D73"/>
    <w:rsid w:val="000C4D87"/>
    <w:rsid w:val="000C515A"/>
    <w:rsid w:val="000C5E43"/>
    <w:rsid w:val="000C6024"/>
    <w:rsid w:val="000C62D9"/>
    <w:rsid w:val="000C6385"/>
    <w:rsid w:val="000C6AD0"/>
    <w:rsid w:val="000C73A4"/>
    <w:rsid w:val="000C7EAB"/>
    <w:rsid w:val="000D0A02"/>
    <w:rsid w:val="000D0DDF"/>
    <w:rsid w:val="000D13EC"/>
    <w:rsid w:val="000D1DA1"/>
    <w:rsid w:val="000D1E97"/>
    <w:rsid w:val="000D1EA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1A7"/>
    <w:rsid w:val="000E3C6B"/>
    <w:rsid w:val="000E3ED6"/>
    <w:rsid w:val="000E4629"/>
    <w:rsid w:val="000E4B3F"/>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6CF"/>
    <w:rsid w:val="000F2CA9"/>
    <w:rsid w:val="000F306D"/>
    <w:rsid w:val="000F332B"/>
    <w:rsid w:val="000F38D0"/>
    <w:rsid w:val="000F3F5E"/>
    <w:rsid w:val="000F4997"/>
    <w:rsid w:val="000F531A"/>
    <w:rsid w:val="000F5388"/>
    <w:rsid w:val="000F57D5"/>
    <w:rsid w:val="000F58D9"/>
    <w:rsid w:val="000F5B9E"/>
    <w:rsid w:val="000F5BE1"/>
    <w:rsid w:val="000F62FB"/>
    <w:rsid w:val="000F64C8"/>
    <w:rsid w:val="000F6E9B"/>
    <w:rsid w:val="000F70FF"/>
    <w:rsid w:val="000F71D0"/>
    <w:rsid w:val="000F75EA"/>
    <w:rsid w:val="000F761D"/>
    <w:rsid w:val="000F7D04"/>
    <w:rsid w:val="001005AB"/>
    <w:rsid w:val="00100929"/>
    <w:rsid w:val="001009E1"/>
    <w:rsid w:val="00100E29"/>
    <w:rsid w:val="001013FA"/>
    <w:rsid w:val="0010177F"/>
    <w:rsid w:val="001017CA"/>
    <w:rsid w:val="0010209B"/>
    <w:rsid w:val="0010244B"/>
    <w:rsid w:val="0010299B"/>
    <w:rsid w:val="00103170"/>
    <w:rsid w:val="001032FB"/>
    <w:rsid w:val="001033D2"/>
    <w:rsid w:val="00103937"/>
    <w:rsid w:val="0010472C"/>
    <w:rsid w:val="001048AD"/>
    <w:rsid w:val="0010493D"/>
    <w:rsid w:val="00104CF2"/>
    <w:rsid w:val="00104DA0"/>
    <w:rsid w:val="00105160"/>
    <w:rsid w:val="00105249"/>
    <w:rsid w:val="001053C1"/>
    <w:rsid w:val="00105570"/>
    <w:rsid w:val="001056CB"/>
    <w:rsid w:val="00105812"/>
    <w:rsid w:val="00106735"/>
    <w:rsid w:val="001067A4"/>
    <w:rsid w:val="00106BC9"/>
    <w:rsid w:val="00106E11"/>
    <w:rsid w:val="00107304"/>
    <w:rsid w:val="00110828"/>
    <w:rsid w:val="001109E6"/>
    <w:rsid w:val="00111192"/>
    <w:rsid w:val="001113AF"/>
    <w:rsid w:val="00111620"/>
    <w:rsid w:val="00111719"/>
    <w:rsid w:val="00111A29"/>
    <w:rsid w:val="001120FC"/>
    <w:rsid w:val="001121FA"/>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A72"/>
    <w:rsid w:val="00121651"/>
    <w:rsid w:val="001216B6"/>
    <w:rsid w:val="00121DA2"/>
    <w:rsid w:val="00121F6C"/>
    <w:rsid w:val="00122469"/>
    <w:rsid w:val="00122ABA"/>
    <w:rsid w:val="001233A1"/>
    <w:rsid w:val="00123B33"/>
    <w:rsid w:val="00123E23"/>
    <w:rsid w:val="00123E4E"/>
    <w:rsid w:val="00123E88"/>
    <w:rsid w:val="0012412F"/>
    <w:rsid w:val="00124497"/>
    <w:rsid w:val="00124BE6"/>
    <w:rsid w:val="00124C62"/>
    <w:rsid w:val="001251AA"/>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CD"/>
    <w:rsid w:val="001343D1"/>
    <w:rsid w:val="0013459A"/>
    <w:rsid w:val="00134974"/>
    <w:rsid w:val="00134B80"/>
    <w:rsid w:val="00134B9D"/>
    <w:rsid w:val="0013500E"/>
    <w:rsid w:val="001354D1"/>
    <w:rsid w:val="0013594B"/>
    <w:rsid w:val="00135972"/>
    <w:rsid w:val="00135A19"/>
    <w:rsid w:val="00135E35"/>
    <w:rsid w:val="00136179"/>
    <w:rsid w:val="0013659E"/>
    <w:rsid w:val="00136651"/>
    <w:rsid w:val="0013688A"/>
    <w:rsid w:val="00136DDF"/>
    <w:rsid w:val="00136EA1"/>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0D8B"/>
    <w:rsid w:val="001511AD"/>
    <w:rsid w:val="001516AB"/>
    <w:rsid w:val="0015172E"/>
    <w:rsid w:val="001518D9"/>
    <w:rsid w:val="00151BB2"/>
    <w:rsid w:val="0015231B"/>
    <w:rsid w:val="001524CF"/>
    <w:rsid w:val="00152635"/>
    <w:rsid w:val="00152B63"/>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378"/>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8D0"/>
    <w:rsid w:val="00162A86"/>
    <w:rsid w:val="00162D9C"/>
    <w:rsid w:val="001631C7"/>
    <w:rsid w:val="0016331D"/>
    <w:rsid w:val="00163436"/>
    <w:rsid w:val="001642AB"/>
    <w:rsid w:val="00164453"/>
    <w:rsid w:val="00164712"/>
    <w:rsid w:val="0016473C"/>
    <w:rsid w:val="00164A5C"/>
    <w:rsid w:val="00164AA5"/>
    <w:rsid w:val="00164D4A"/>
    <w:rsid w:val="00164E07"/>
    <w:rsid w:val="0016584C"/>
    <w:rsid w:val="00165F6C"/>
    <w:rsid w:val="0016638E"/>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656"/>
    <w:rsid w:val="0017075E"/>
    <w:rsid w:val="00170ED8"/>
    <w:rsid w:val="0017142E"/>
    <w:rsid w:val="00171603"/>
    <w:rsid w:val="00171804"/>
    <w:rsid w:val="001719E5"/>
    <w:rsid w:val="00172D8C"/>
    <w:rsid w:val="00173063"/>
    <w:rsid w:val="00173366"/>
    <w:rsid w:val="00173D4A"/>
    <w:rsid w:val="00173D85"/>
    <w:rsid w:val="001740CA"/>
    <w:rsid w:val="001743B2"/>
    <w:rsid w:val="00174547"/>
    <w:rsid w:val="00175483"/>
    <w:rsid w:val="00175564"/>
    <w:rsid w:val="001759F9"/>
    <w:rsid w:val="001765DD"/>
    <w:rsid w:val="0017669A"/>
    <w:rsid w:val="0017671C"/>
    <w:rsid w:val="00176AEF"/>
    <w:rsid w:val="00176D09"/>
    <w:rsid w:val="00176D18"/>
    <w:rsid w:val="00177528"/>
    <w:rsid w:val="001778E6"/>
    <w:rsid w:val="00177958"/>
    <w:rsid w:val="00177CD9"/>
    <w:rsid w:val="00180604"/>
    <w:rsid w:val="00180CB0"/>
    <w:rsid w:val="00180F27"/>
    <w:rsid w:val="001810C8"/>
    <w:rsid w:val="00181EE6"/>
    <w:rsid w:val="001821A8"/>
    <w:rsid w:val="0018249E"/>
    <w:rsid w:val="001829FA"/>
    <w:rsid w:val="0018326F"/>
    <w:rsid w:val="00183510"/>
    <w:rsid w:val="0018370D"/>
    <w:rsid w:val="00183852"/>
    <w:rsid w:val="00183C8D"/>
    <w:rsid w:val="00183F7C"/>
    <w:rsid w:val="00184249"/>
    <w:rsid w:val="00184CC8"/>
    <w:rsid w:val="00184F0D"/>
    <w:rsid w:val="00184F7F"/>
    <w:rsid w:val="0018573F"/>
    <w:rsid w:val="00185B5F"/>
    <w:rsid w:val="0018669D"/>
    <w:rsid w:val="001866D7"/>
    <w:rsid w:val="00186DEA"/>
    <w:rsid w:val="00186E18"/>
    <w:rsid w:val="00187F78"/>
    <w:rsid w:val="001907C4"/>
    <w:rsid w:val="001908B8"/>
    <w:rsid w:val="00190B72"/>
    <w:rsid w:val="0019101F"/>
    <w:rsid w:val="00191D55"/>
    <w:rsid w:val="0019201E"/>
    <w:rsid w:val="0019214A"/>
    <w:rsid w:val="001927F4"/>
    <w:rsid w:val="001928FA"/>
    <w:rsid w:val="001929DB"/>
    <w:rsid w:val="001932DB"/>
    <w:rsid w:val="001933E2"/>
    <w:rsid w:val="00193541"/>
    <w:rsid w:val="00193956"/>
    <w:rsid w:val="00193AE7"/>
    <w:rsid w:val="00193FB1"/>
    <w:rsid w:val="0019423B"/>
    <w:rsid w:val="00194C1A"/>
    <w:rsid w:val="00194C1C"/>
    <w:rsid w:val="0019553D"/>
    <w:rsid w:val="00195560"/>
    <w:rsid w:val="00195CC9"/>
    <w:rsid w:val="00195F35"/>
    <w:rsid w:val="001969B1"/>
    <w:rsid w:val="00196DC5"/>
    <w:rsid w:val="001970DE"/>
    <w:rsid w:val="001977E0"/>
    <w:rsid w:val="00197B2C"/>
    <w:rsid w:val="00197C39"/>
    <w:rsid w:val="001A0275"/>
    <w:rsid w:val="001A0556"/>
    <w:rsid w:val="001A0DDC"/>
    <w:rsid w:val="001A181F"/>
    <w:rsid w:val="001A1CCE"/>
    <w:rsid w:val="001A2279"/>
    <w:rsid w:val="001A29E7"/>
    <w:rsid w:val="001A2C5C"/>
    <w:rsid w:val="001A3353"/>
    <w:rsid w:val="001A362D"/>
    <w:rsid w:val="001A3DCC"/>
    <w:rsid w:val="001A3F69"/>
    <w:rsid w:val="001A45FF"/>
    <w:rsid w:val="001A4887"/>
    <w:rsid w:val="001A4992"/>
    <w:rsid w:val="001A4CDF"/>
    <w:rsid w:val="001A509D"/>
    <w:rsid w:val="001A516E"/>
    <w:rsid w:val="001A51EB"/>
    <w:rsid w:val="001A520D"/>
    <w:rsid w:val="001A551B"/>
    <w:rsid w:val="001A5678"/>
    <w:rsid w:val="001A5CD8"/>
    <w:rsid w:val="001A5F47"/>
    <w:rsid w:val="001A6872"/>
    <w:rsid w:val="001A6FF4"/>
    <w:rsid w:val="001A727B"/>
    <w:rsid w:val="001A75C5"/>
    <w:rsid w:val="001A791A"/>
    <w:rsid w:val="001A7D4F"/>
    <w:rsid w:val="001B03B7"/>
    <w:rsid w:val="001B09AD"/>
    <w:rsid w:val="001B0D07"/>
    <w:rsid w:val="001B1D92"/>
    <w:rsid w:val="001B1E67"/>
    <w:rsid w:val="001B20C9"/>
    <w:rsid w:val="001B24CD"/>
    <w:rsid w:val="001B2958"/>
    <w:rsid w:val="001B3934"/>
    <w:rsid w:val="001B3B5D"/>
    <w:rsid w:val="001B3C54"/>
    <w:rsid w:val="001B3E87"/>
    <w:rsid w:val="001B409D"/>
    <w:rsid w:val="001B41A8"/>
    <w:rsid w:val="001B5F0C"/>
    <w:rsid w:val="001B5F53"/>
    <w:rsid w:val="001B619F"/>
    <w:rsid w:val="001B6669"/>
    <w:rsid w:val="001B6FF0"/>
    <w:rsid w:val="001B7010"/>
    <w:rsid w:val="001B7128"/>
    <w:rsid w:val="001B7323"/>
    <w:rsid w:val="001B7370"/>
    <w:rsid w:val="001B7378"/>
    <w:rsid w:val="001B749D"/>
    <w:rsid w:val="001B7906"/>
    <w:rsid w:val="001C00BD"/>
    <w:rsid w:val="001C01B7"/>
    <w:rsid w:val="001C0A2A"/>
    <w:rsid w:val="001C0B27"/>
    <w:rsid w:val="001C0BC4"/>
    <w:rsid w:val="001C1A97"/>
    <w:rsid w:val="001C2342"/>
    <w:rsid w:val="001C235F"/>
    <w:rsid w:val="001C2710"/>
    <w:rsid w:val="001C3959"/>
    <w:rsid w:val="001C3D68"/>
    <w:rsid w:val="001C411C"/>
    <w:rsid w:val="001C41EF"/>
    <w:rsid w:val="001C4C8A"/>
    <w:rsid w:val="001C4D23"/>
    <w:rsid w:val="001C4F0D"/>
    <w:rsid w:val="001C510B"/>
    <w:rsid w:val="001C5551"/>
    <w:rsid w:val="001C56C5"/>
    <w:rsid w:val="001C5AE9"/>
    <w:rsid w:val="001C5D2D"/>
    <w:rsid w:val="001C610F"/>
    <w:rsid w:val="001C626F"/>
    <w:rsid w:val="001C7268"/>
    <w:rsid w:val="001C74F7"/>
    <w:rsid w:val="001C765A"/>
    <w:rsid w:val="001C78FC"/>
    <w:rsid w:val="001D096F"/>
    <w:rsid w:val="001D0DB4"/>
    <w:rsid w:val="001D0DD1"/>
    <w:rsid w:val="001D0EB8"/>
    <w:rsid w:val="001D155F"/>
    <w:rsid w:val="001D2EAF"/>
    <w:rsid w:val="001D30A6"/>
    <w:rsid w:val="001D3507"/>
    <w:rsid w:val="001D35F6"/>
    <w:rsid w:val="001D363E"/>
    <w:rsid w:val="001D3701"/>
    <w:rsid w:val="001D3853"/>
    <w:rsid w:val="001D3BBA"/>
    <w:rsid w:val="001D3CC4"/>
    <w:rsid w:val="001D4FE9"/>
    <w:rsid w:val="001D52E6"/>
    <w:rsid w:val="001D53A2"/>
    <w:rsid w:val="001D5449"/>
    <w:rsid w:val="001D5846"/>
    <w:rsid w:val="001D5966"/>
    <w:rsid w:val="001D5C94"/>
    <w:rsid w:val="001D5CBC"/>
    <w:rsid w:val="001D6C50"/>
    <w:rsid w:val="001D6E0B"/>
    <w:rsid w:val="001D6E2D"/>
    <w:rsid w:val="001D74FE"/>
    <w:rsid w:val="001E085D"/>
    <w:rsid w:val="001E08B2"/>
    <w:rsid w:val="001E1051"/>
    <w:rsid w:val="001E19F7"/>
    <w:rsid w:val="001E1E22"/>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5B"/>
    <w:rsid w:val="001E5DE6"/>
    <w:rsid w:val="001E7352"/>
    <w:rsid w:val="001E7830"/>
    <w:rsid w:val="001E7E2B"/>
    <w:rsid w:val="001F00A4"/>
    <w:rsid w:val="001F01BF"/>
    <w:rsid w:val="001F02FA"/>
    <w:rsid w:val="001F06AE"/>
    <w:rsid w:val="001F0AAC"/>
    <w:rsid w:val="001F0C07"/>
    <w:rsid w:val="001F111E"/>
    <w:rsid w:val="001F16CB"/>
    <w:rsid w:val="001F1704"/>
    <w:rsid w:val="001F1CA5"/>
    <w:rsid w:val="001F1CAC"/>
    <w:rsid w:val="001F1F19"/>
    <w:rsid w:val="001F1F7A"/>
    <w:rsid w:val="001F1FE7"/>
    <w:rsid w:val="001F318A"/>
    <w:rsid w:val="001F3C10"/>
    <w:rsid w:val="001F3FCA"/>
    <w:rsid w:val="001F47EF"/>
    <w:rsid w:val="001F4893"/>
    <w:rsid w:val="001F4904"/>
    <w:rsid w:val="001F4B5B"/>
    <w:rsid w:val="001F4D40"/>
    <w:rsid w:val="001F53DE"/>
    <w:rsid w:val="001F6169"/>
    <w:rsid w:val="001F6DC8"/>
    <w:rsid w:val="001F7A28"/>
    <w:rsid w:val="001F7B4F"/>
    <w:rsid w:val="001F7C6D"/>
    <w:rsid w:val="002007F1"/>
    <w:rsid w:val="00200928"/>
    <w:rsid w:val="00200C23"/>
    <w:rsid w:val="00201137"/>
    <w:rsid w:val="00201211"/>
    <w:rsid w:val="002017E2"/>
    <w:rsid w:val="00201D35"/>
    <w:rsid w:val="0020210B"/>
    <w:rsid w:val="002021E9"/>
    <w:rsid w:val="0020252D"/>
    <w:rsid w:val="00202F18"/>
    <w:rsid w:val="00202F59"/>
    <w:rsid w:val="00203036"/>
    <w:rsid w:val="00203077"/>
    <w:rsid w:val="0020313D"/>
    <w:rsid w:val="0020379F"/>
    <w:rsid w:val="00203BDA"/>
    <w:rsid w:val="00203C89"/>
    <w:rsid w:val="0020416E"/>
    <w:rsid w:val="002043AC"/>
    <w:rsid w:val="0020540C"/>
    <w:rsid w:val="00205882"/>
    <w:rsid w:val="00205CD7"/>
    <w:rsid w:val="0020655B"/>
    <w:rsid w:val="00206596"/>
    <w:rsid w:val="0020677C"/>
    <w:rsid w:val="00206CB7"/>
    <w:rsid w:val="002070A9"/>
    <w:rsid w:val="00207136"/>
    <w:rsid w:val="0020754F"/>
    <w:rsid w:val="0020769D"/>
    <w:rsid w:val="002077D6"/>
    <w:rsid w:val="00207C49"/>
    <w:rsid w:val="0021039D"/>
    <w:rsid w:val="00210504"/>
    <w:rsid w:val="00210CD7"/>
    <w:rsid w:val="00210FC5"/>
    <w:rsid w:val="002112DA"/>
    <w:rsid w:val="0021211A"/>
    <w:rsid w:val="00212651"/>
    <w:rsid w:val="0021268F"/>
    <w:rsid w:val="002128D0"/>
    <w:rsid w:val="0021294F"/>
    <w:rsid w:val="00212B22"/>
    <w:rsid w:val="00212C47"/>
    <w:rsid w:val="00212CD2"/>
    <w:rsid w:val="0021367C"/>
    <w:rsid w:val="002138FA"/>
    <w:rsid w:val="002139C7"/>
    <w:rsid w:val="00213E13"/>
    <w:rsid w:val="00213FA1"/>
    <w:rsid w:val="002140A6"/>
    <w:rsid w:val="00214136"/>
    <w:rsid w:val="0021420A"/>
    <w:rsid w:val="00214453"/>
    <w:rsid w:val="002146A8"/>
    <w:rsid w:val="00214C34"/>
    <w:rsid w:val="00215158"/>
    <w:rsid w:val="002151C8"/>
    <w:rsid w:val="0021533D"/>
    <w:rsid w:val="002153E2"/>
    <w:rsid w:val="002156B9"/>
    <w:rsid w:val="002157BD"/>
    <w:rsid w:val="00216096"/>
    <w:rsid w:val="0021696C"/>
    <w:rsid w:val="00216AAF"/>
    <w:rsid w:val="00216AE6"/>
    <w:rsid w:val="00216D7E"/>
    <w:rsid w:val="0021735E"/>
    <w:rsid w:val="00217694"/>
    <w:rsid w:val="002179B9"/>
    <w:rsid w:val="002179E1"/>
    <w:rsid w:val="00217AE5"/>
    <w:rsid w:val="00220867"/>
    <w:rsid w:val="00220DAD"/>
    <w:rsid w:val="002210AD"/>
    <w:rsid w:val="00221423"/>
    <w:rsid w:val="002214C5"/>
    <w:rsid w:val="00221D1E"/>
    <w:rsid w:val="00221F3B"/>
    <w:rsid w:val="00222AEC"/>
    <w:rsid w:val="00222B25"/>
    <w:rsid w:val="00222F65"/>
    <w:rsid w:val="002230CF"/>
    <w:rsid w:val="002231C6"/>
    <w:rsid w:val="002238CC"/>
    <w:rsid w:val="00224784"/>
    <w:rsid w:val="00225551"/>
    <w:rsid w:val="00226172"/>
    <w:rsid w:val="002265C2"/>
    <w:rsid w:val="00226865"/>
    <w:rsid w:val="00226BB0"/>
    <w:rsid w:val="00226C82"/>
    <w:rsid w:val="00226CEA"/>
    <w:rsid w:val="0022743C"/>
    <w:rsid w:val="0022790A"/>
    <w:rsid w:val="002302DB"/>
    <w:rsid w:val="00230DAD"/>
    <w:rsid w:val="00230EF1"/>
    <w:rsid w:val="00231161"/>
    <w:rsid w:val="00231E3A"/>
    <w:rsid w:val="0023222B"/>
    <w:rsid w:val="0023247D"/>
    <w:rsid w:val="00232F09"/>
    <w:rsid w:val="00233BCC"/>
    <w:rsid w:val="0023413E"/>
    <w:rsid w:val="002342DD"/>
    <w:rsid w:val="002344A0"/>
    <w:rsid w:val="00234A29"/>
    <w:rsid w:val="00234B22"/>
    <w:rsid w:val="002351AD"/>
    <w:rsid w:val="002351B7"/>
    <w:rsid w:val="002352F4"/>
    <w:rsid w:val="00235387"/>
    <w:rsid w:val="00235544"/>
    <w:rsid w:val="002355CA"/>
    <w:rsid w:val="002356BF"/>
    <w:rsid w:val="00235763"/>
    <w:rsid w:val="002357E6"/>
    <w:rsid w:val="002361CA"/>
    <w:rsid w:val="002366FB"/>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12BF"/>
    <w:rsid w:val="002416DE"/>
    <w:rsid w:val="0024178E"/>
    <w:rsid w:val="00241B49"/>
    <w:rsid w:val="00241C61"/>
    <w:rsid w:val="00241EA1"/>
    <w:rsid w:val="002420FD"/>
    <w:rsid w:val="002421B4"/>
    <w:rsid w:val="002429F1"/>
    <w:rsid w:val="00242CBB"/>
    <w:rsid w:val="00242D21"/>
    <w:rsid w:val="00242D5C"/>
    <w:rsid w:val="00242DE0"/>
    <w:rsid w:val="00243BA8"/>
    <w:rsid w:val="00243CC8"/>
    <w:rsid w:val="00243F28"/>
    <w:rsid w:val="00244262"/>
    <w:rsid w:val="00244359"/>
    <w:rsid w:val="002448A1"/>
    <w:rsid w:val="00244A81"/>
    <w:rsid w:val="00244DD6"/>
    <w:rsid w:val="002454BB"/>
    <w:rsid w:val="002457C9"/>
    <w:rsid w:val="00245AA1"/>
    <w:rsid w:val="00245F1A"/>
    <w:rsid w:val="00245FA7"/>
    <w:rsid w:val="0024608B"/>
    <w:rsid w:val="00246A67"/>
    <w:rsid w:val="002503F2"/>
    <w:rsid w:val="002504E3"/>
    <w:rsid w:val="002504F4"/>
    <w:rsid w:val="002505B6"/>
    <w:rsid w:val="002506CB"/>
    <w:rsid w:val="00250A1E"/>
    <w:rsid w:val="0025126E"/>
    <w:rsid w:val="0025177C"/>
    <w:rsid w:val="00251EA9"/>
    <w:rsid w:val="002521C5"/>
    <w:rsid w:val="002522BE"/>
    <w:rsid w:val="0025230A"/>
    <w:rsid w:val="0025337F"/>
    <w:rsid w:val="002534E6"/>
    <w:rsid w:val="0025351C"/>
    <w:rsid w:val="00254140"/>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939"/>
    <w:rsid w:val="00257C26"/>
    <w:rsid w:val="00257DC4"/>
    <w:rsid w:val="00257DEB"/>
    <w:rsid w:val="00260060"/>
    <w:rsid w:val="002602D4"/>
    <w:rsid w:val="00260794"/>
    <w:rsid w:val="002609BD"/>
    <w:rsid w:val="00260DC3"/>
    <w:rsid w:val="002617E4"/>
    <w:rsid w:val="00261AF9"/>
    <w:rsid w:val="00262256"/>
    <w:rsid w:val="002625DD"/>
    <w:rsid w:val="002626C0"/>
    <w:rsid w:val="00263019"/>
    <w:rsid w:val="0026311F"/>
    <w:rsid w:val="00263CEB"/>
    <w:rsid w:val="002640A5"/>
    <w:rsid w:val="002643DA"/>
    <w:rsid w:val="00264629"/>
    <w:rsid w:val="002648B0"/>
    <w:rsid w:val="00265752"/>
    <w:rsid w:val="00265D91"/>
    <w:rsid w:val="00265E6D"/>
    <w:rsid w:val="0026661C"/>
    <w:rsid w:val="00266E6B"/>
    <w:rsid w:val="00266FFD"/>
    <w:rsid w:val="00267592"/>
    <w:rsid w:val="00267601"/>
    <w:rsid w:val="00267DBA"/>
    <w:rsid w:val="002701A0"/>
    <w:rsid w:val="002709DB"/>
    <w:rsid w:val="00271179"/>
    <w:rsid w:val="0027121D"/>
    <w:rsid w:val="002717A3"/>
    <w:rsid w:val="00272414"/>
    <w:rsid w:val="002726CB"/>
    <w:rsid w:val="002728C9"/>
    <w:rsid w:val="00272FCA"/>
    <w:rsid w:val="0027359C"/>
    <w:rsid w:val="00273AA1"/>
    <w:rsid w:val="00273C79"/>
    <w:rsid w:val="00274054"/>
    <w:rsid w:val="00274641"/>
    <w:rsid w:val="002746C8"/>
    <w:rsid w:val="002747EF"/>
    <w:rsid w:val="00274AB7"/>
    <w:rsid w:val="00274FDD"/>
    <w:rsid w:val="00275037"/>
    <w:rsid w:val="00275207"/>
    <w:rsid w:val="00275276"/>
    <w:rsid w:val="00275303"/>
    <w:rsid w:val="00275934"/>
    <w:rsid w:val="00275952"/>
    <w:rsid w:val="00275CF4"/>
    <w:rsid w:val="0027628C"/>
    <w:rsid w:val="002763EA"/>
    <w:rsid w:val="0027662B"/>
    <w:rsid w:val="002766C7"/>
    <w:rsid w:val="00277A04"/>
    <w:rsid w:val="00277C3F"/>
    <w:rsid w:val="00277D6E"/>
    <w:rsid w:val="002802E9"/>
    <w:rsid w:val="002802F5"/>
    <w:rsid w:val="00280403"/>
    <w:rsid w:val="002806F4"/>
    <w:rsid w:val="00280862"/>
    <w:rsid w:val="00280ACF"/>
    <w:rsid w:val="00280C3C"/>
    <w:rsid w:val="00281228"/>
    <w:rsid w:val="00281F30"/>
    <w:rsid w:val="00281FAD"/>
    <w:rsid w:val="002821A6"/>
    <w:rsid w:val="00282283"/>
    <w:rsid w:val="00282534"/>
    <w:rsid w:val="00282907"/>
    <w:rsid w:val="00283915"/>
    <w:rsid w:val="00283D10"/>
    <w:rsid w:val="00283D58"/>
    <w:rsid w:val="00284D1E"/>
    <w:rsid w:val="00284F82"/>
    <w:rsid w:val="00285034"/>
    <w:rsid w:val="00285282"/>
    <w:rsid w:val="00285284"/>
    <w:rsid w:val="00285631"/>
    <w:rsid w:val="0028643D"/>
    <w:rsid w:val="002866C7"/>
    <w:rsid w:val="00286779"/>
    <w:rsid w:val="002871E0"/>
    <w:rsid w:val="00287506"/>
    <w:rsid w:val="002877E2"/>
    <w:rsid w:val="002879EF"/>
    <w:rsid w:val="00287B49"/>
    <w:rsid w:val="0029024A"/>
    <w:rsid w:val="00290C10"/>
    <w:rsid w:val="00290D5F"/>
    <w:rsid w:val="00290F60"/>
    <w:rsid w:val="00290FFD"/>
    <w:rsid w:val="002911A8"/>
    <w:rsid w:val="002912F0"/>
    <w:rsid w:val="00291556"/>
    <w:rsid w:val="00291567"/>
    <w:rsid w:val="00291863"/>
    <w:rsid w:val="00291E12"/>
    <w:rsid w:val="0029239F"/>
    <w:rsid w:val="0029249B"/>
    <w:rsid w:val="00292619"/>
    <w:rsid w:val="00292C8C"/>
    <w:rsid w:val="00292C9D"/>
    <w:rsid w:val="0029319E"/>
    <w:rsid w:val="002936A5"/>
    <w:rsid w:val="002938A8"/>
    <w:rsid w:val="00293E41"/>
    <w:rsid w:val="00293F4E"/>
    <w:rsid w:val="00294A7C"/>
    <w:rsid w:val="00295025"/>
    <w:rsid w:val="00295560"/>
    <w:rsid w:val="00295B3F"/>
    <w:rsid w:val="00296077"/>
    <w:rsid w:val="002967CA"/>
    <w:rsid w:val="00296C6D"/>
    <w:rsid w:val="002972F0"/>
    <w:rsid w:val="00297314"/>
    <w:rsid w:val="002974BF"/>
    <w:rsid w:val="00297663"/>
    <w:rsid w:val="00297D26"/>
    <w:rsid w:val="002A0101"/>
    <w:rsid w:val="002A0464"/>
    <w:rsid w:val="002A04D2"/>
    <w:rsid w:val="002A0A43"/>
    <w:rsid w:val="002A0E29"/>
    <w:rsid w:val="002A18BE"/>
    <w:rsid w:val="002A1BEA"/>
    <w:rsid w:val="002A1CAD"/>
    <w:rsid w:val="002A22A1"/>
    <w:rsid w:val="002A2461"/>
    <w:rsid w:val="002A2510"/>
    <w:rsid w:val="002A2F10"/>
    <w:rsid w:val="002A360E"/>
    <w:rsid w:val="002A3ABA"/>
    <w:rsid w:val="002A3E90"/>
    <w:rsid w:val="002A3FCD"/>
    <w:rsid w:val="002A4278"/>
    <w:rsid w:val="002A4299"/>
    <w:rsid w:val="002A44E2"/>
    <w:rsid w:val="002A45D8"/>
    <w:rsid w:val="002A496E"/>
    <w:rsid w:val="002A4A51"/>
    <w:rsid w:val="002A4B57"/>
    <w:rsid w:val="002A5489"/>
    <w:rsid w:val="002A5985"/>
    <w:rsid w:val="002A5EC3"/>
    <w:rsid w:val="002A6746"/>
    <w:rsid w:val="002A6A8E"/>
    <w:rsid w:val="002A6D2B"/>
    <w:rsid w:val="002A74CF"/>
    <w:rsid w:val="002A79B0"/>
    <w:rsid w:val="002A79CE"/>
    <w:rsid w:val="002B0085"/>
    <w:rsid w:val="002B0238"/>
    <w:rsid w:val="002B07FC"/>
    <w:rsid w:val="002B0C44"/>
    <w:rsid w:val="002B10F5"/>
    <w:rsid w:val="002B1B76"/>
    <w:rsid w:val="002B1D67"/>
    <w:rsid w:val="002B1F7F"/>
    <w:rsid w:val="002B1FE2"/>
    <w:rsid w:val="002B22D7"/>
    <w:rsid w:val="002B2F28"/>
    <w:rsid w:val="002B370D"/>
    <w:rsid w:val="002B3B16"/>
    <w:rsid w:val="002B3BC2"/>
    <w:rsid w:val="002B3BE1"/>
    <w:rsid w:val="002B42A6"/>
    <w:rsid w:val="002B4D65"/>
    <w:rsid w:val="002B557C"/>
    <w:rsid w:val="002B563E"/>
    <w:rsid w:val="002B5BD6"/>
    <w:rsid w:val="002B5E43"/>
    <w:rsid w:val="002B6344"/>
    <w:rsid w:val="002B699D"/>
    <w:rsid w:val="002B6B19"/>
    <w:rsid w:val="002B6E30"/>
    <w:rsid w:val="002B7006"/>
    <w:rsid w:val="002B72A6"/>
    <w:rsid w:val="002B72C2"/>
    <w:rsid w:val="002B7364"/>
    <w:rsid w:val="002B769E"/>
    <w:rsid w:val="002B790D"/>
    <w:rsid w:val="002B7D11"/>
    <w:rsid w:val="002C0425"/>
    <w:rsid w:val="002C061B"/>
    <w:rsid w:val="002C06A7"/>
    <w:rsid w:val="002C080F"/>
    <w:rsid w:val="002C09D3"/>
    <w:rsid w:val="002C0D1E"/>
    <w:rsid w:val="002C118D"/>
    <w:rsid w:val="002C1254"/>
    <w:rsid w:val="002C1378"/>
    <w:rsid w:val="002C138F"/>
    <w:rsid w:val="002C14A5"/>
    <w:rsid w:val="002C1FF8"/>
    <w:rsid w:val="002C211D"/>
    <w:rsid w:val="002C22B6"/>
    <w:rsid w:val="002C247F"/>
    <w:rsid w:val="002C2608"/>
    <w:rsid w:val="002C2645"/>
    <w:rsid w:val="002C2D40"/>
    <w:rsid w:val="002C362D"/>
    <w:rsid w:val="002C3953"/>
    <w:rsid w:val="002C3DC8"/>
    <w:rsid w:val="002C463A"/>
    <w:rsid w:val="002C4710"/>
    <w:rsid w:val="002C4ED9"/>
    <w:rsid w:val="002C5667"/>
    <w:rsid w:val="002C5BBA"/>
    <w:rsid w:val="002C5D62"/>
    <w:rsid w:val="002C6104"/>
    <w:rsid w:val="002C6318"/>
    <w:rsid w:val="002C6675"/>
    <w:rsid w:val="002C6865"/>
    <w:rsid w:val="002C6DF7"/>
    <w:rsid w:val="002C7649"/>
    <w:rsid w:val="002C774A"/>
    <w:rsid w:val="002C7B96"/>
    <w:rsid w:val="002D06D6"/>
    <w:rsid w:val="002D078F"/>
    <w:rsid w:val="002D093D"/>
    <w:rsid w:val="002D1147"/>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4EE6"/>
    <w:rsid w:val="002D5195"/>
    <w:rsid w:val="002D5884"/>
    <w:rsid w:val="002D5FB6"/>
    <w:rsid w:val="002D60BA"/>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09CD"/>
    <w:rsid w:val="002E11E2"/>
    <w:rsid w:val="002E156D"/>
    <w:rsid w:val="002E1B11"/>
    <w:rsid w:val="002E32A4"/>
    <w:rsid w:val="002E3EE0"/>
    <w:rsid w:val="002E4A65"/>
    <w:rsid w:val="002E4D1F"/>
    <w:rsid w:val="002E508A"/>
    <w:rsid w:val="002E56EC"/>
    <w:rsid w:val="002E5874"/>
    <w:rsid w:val="002E58E0"/>
    <w:rsid w:val="002E5A80"/>
    <w:rsid w:val="002E5DAE"/>
    <w:rsid w:val="002E5DDA"/>
    <w:rsid w:val="002E5DE0"/>
    <w:rsid w:val="002E5DE9"/>
    <w:rsid w:val="002E652A"/>
    <w:rsid w:val="002E6C57"/>
    <w:rsid w:val="002E6C63"/>
    <w:rsid w:val="002E6F39"/>
    <w:rsid w:val="002E734D"/>
    <w:rsid w:val="002E7578"/>
    <w:rsid w:val="002E765E"/>
    <w:rsid w:val="002E76E2"/>
    <w:rsid w:val="002E78FC"/>
    <w:rsid w:val="002E79C0"/>
    <w:rsid w:val="002E7B11"/>
    <w:rsid w:val="002F0232"/>
    <w:rsid w:val="002F052A"/>
    <w:rsid w:val="002F0A15"/>
    <w:rsid w:val="002F0A21"/>
    <w:rsid w:val="002F124D"/>
    <w:rsid w:val="002F147D"/>
    <w:rsid w:val="002F1DC3"/>
    <w:rsid w:val="002F214C"/>
    <w:rsid w:val="002F2222"/>
    <w:rsid w:val="002F22CC"/>
    <w:rsid w:val="002F23F7"/>
    <w:rsid w:val="002F25B1"/>
    <w:rsid w:val="002F2CF0"/>
    <w:rsid w:val="002F3228"/>
    <w:rsid w:val="002F3A91"/>
    <w:rsid w:val="002F3C7A"/>
    <w:rsid w:val="002F3FA0"/>
    <w:rsid w:val="002F437B"/>
    <w:rsid w:val="002F4476"/>
    <w:rsid w:val="002F48D6"/>
    <w:rsid w:val="002F4C5D"/>
    <w:rsid w:val="002F4CC1"/>
    <w:rsid w:val="002F5E47"/>
    <w:rsid w:val="002F5FED"/>
    <w:rsid w:val="002F6278"/>
    <w:rsid w:val="002F62CB"/>
    <w:rsid w:val="002F6707"/>
    <w:rsid w:val="002F7043"/>
    <w:rsid w:val="002F776A"/>
    <w:rsid w:val="002F7780"/>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E45"/>
    <w:rsid w:val="00303F5B"/>
    <w:rsid w:val="00304349"/>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A14"/>
    <w:rsid w:val="00313C6D"/>
    <w:rsid w:val="0031403A"/>
    <w:rsid w:val="00314056"/>
    <w:rsid w:val="00315119"/>
    <w:rsid w:val="003154CD"/>
    <w:rsid w:val="00315D43"/>
    <w:rsid w:val="003163BD"/>
    <w:rsid w:val="00316464"/>
    <w:rsid w:val="003178FD"/>
    <w:rsid w:val="00317AF2"/>
    <w:rsid w:val="00317DEF"/>
    <w:rsid w:val="00320763"/>
    <w:rsid w:val="00320CAE"/>
    <w:rsid w:val="00320D65"/>
    <w:rsid w:val="0032173E"/>
    <w:rsid w:val="00321819"/>
    <w:rsid w:val="00321E1B"/>
    <w:rsid w:val="0032205D"/>
    <w:rsid w:val="003220D6"/>
    <w:rsid w:val="003222C1"/>
    <w:rsid w:val="00322A67"/>
    <w:rsid w:val="00322BF3"/>
    <w:rsid w:val="00323092"/>
    <w:rsid w:val="003234D1"/>
    <w:rsid w:val="00323659"/>
    <w:rsid w:val="00323922"/>
    <w:rsid w:val="00323D47"/>
    <w:rsid w:val="003246D7"/>
    <w:rsid w:val="00324D8B"/>
    <w:rsid w:val="0032528A"/>
    <w:rsid w:val="00325784"/>
    <w:rsid w:val="003257CB"/>
    <w:rsid w:val="00325BD7"/>
    <w:rsid w:val="00325E81"/>
    <w:rsid w:val="0032602D"/>
    <w:rsid w:val="003261E7"/>
    <w:rsid w:val="003261F3"/>
    <w:rsid w:val="003263A3"/>
    <w:rsid w:val="003266C9"/>
    <w:rsid w:val="00326D1B"/>
    <w:rsid w:val="00326F8C"/>
    <w:rsid w:val="00327290"/>
    <w:rsid w:val="003272DF"/>
    <w:rsid w:val="00327526"/>
    <w:rsid w:val="003276EC"/>
    <w:rsid w:val="00327806"/>
    <w:rsid w:val="00327D84"/>
    <w:rsid w:val="003302F1"/>
    <w:rsid w:val="0033041B"/>
    <w:rsid w:val="00330552"/>
    <w:rsid w:val="0033077D"/>
    <w:rsid w:val="00330937"/>
    <w:rsid w:val="00330F36"/>
    <w:rsid w:val="003316B7"/>
    <w:rsid w:val="00331D00"/>
    <w:rsid w:val="003324D7"/>
    <w:rsid w:val="003325B3"/>
    <w:rsid w:val="003329D3"/>
    <w:rsid w:val="00332DB3"/>
    <w:rsid w:val="00332F39"/>
    <w:rsid w:val="00334173"/>
    <w:rsid w:val="003343AA"/>
    <w:rsid w:val="0033494C"/>
    <w:rsid w:val="003359D0"/>
    <w:rsid w:val="00335C6B"/>
    <w:rsid w:val="00335D9C"/>
    <w:rsid w:val="00335FD9"/>
    <w:rsid w:val="00335FEC"/>
    <w:rsid w:val="0033600D"/>
    <w:rsid w:val="003364B0"/>
    <w:rsid w:val="0033660F"/>
    <w:rsid w:val="0033684D"/>
    <w:rsid w:val="00336A20"/>
    <w:rsid w:val="00336FFE"/>
    <w:rsid w:val="003371ED"/>
    <w:rsid w:val="0033752C"/>
    <w:rsid w:val="00337850"/>
    <w:rsid w:val="0033790D"/>
    <w:rsid w:val="0034010D"/>
    <w:rsid w:val="0034028C"/>
    <w:rsid w:val="00340BD2"/>
    <w:rsid w:val="003417BB"/>
    <w:rsid w:val="00341EDB"/>
    <w:rsid w:val="0034291E"/>
    <w:rsid w:val="00342C19"/>
    <w:rsid w:val="00342C7F"/>
    <w:rsid w:val="00343224"/>
    <w:rsid w:val="003434ED"/>
    <w:rsid w:val="00343F46"/>
    <w:rsid w:val="0034408B"/>
    <w:rsid w:val="003441D8"/>
    <w:rsid w:val="00344539"/>
    <w:rsid w:val="00344E46"/>
    <w:rsid w:val="00344ECB"/>
    <w:rsid w:val="00345172"/>
    <w:rsid w:val="00345288"/>
    <w:rsid w:val="00345B00"/>
    <w:rsid w:val="00345EBD"/>
    <w:rsid w:val="0034602B"/>
    <w:rsid w:val="003461B2"/>
    <w:rsid w:val="00346C9B"/>
    <w:rsid w:val="00346CFA"/>
    <w:rsid w:val="00347103"/>
    <w:rsid w:val="00347253"/>
    <w:rsid w:val="00347340"/>
    <w:rsid w:val="00347B40"/>
    <w:rsid w:val="00347D43"/>
    <w:rsid w:val="00350825"/>
    <w:rsid w:val="00350BB9"/>
    <w:rsid w:val="0035104A"/>
    <w:rsid w:val="00351265"/>
    <w:rsid w:val="0035168E"/>
    <w:rsid w:val="0035183E"/>
    <w:rsid w:val="00351B3E"/>
    <w:rsid w:val="00351BC6"/>
    <w:rsid w:val="00352136"/>
    <w:rsid w:val="00352C3E"/>
    <w:rsid w:val="00353048"/>
    <w:rsid w:val="00353507"/>
    <w:rsid w:val="0035372B"/>
    <w:rsid w:val="003538E6"/>
    <w:rsid w:val="00353AAB"/>
    <w:rsid w:val="003543CC"/>
    <w:rsid w:val="003546D9"/>
    <w:rsid w:val="00354B35"/>
    <w:rsid w:val="0035549E"/>
    <w:rsid w:val="003555FB"/>
    <w:rsid w:val="00355836"/>
    <w:rsid w:val="00355BC7"/>
    <w:rsid w:val="00355EDA"/>
    <w:rsid w:val="0035653C"/>
    <w:rsid w:val="00356615"/>
    <w:rsid w:val="003566EC"/>
    <w:rsid w:val="00356914"/>
    <w:rsid w:val="00357132"/>
    <w:rsid w:val="00357B3B"/>
    <w:rsid w:val="00357F68"/>
    <w:rsid w:val="003600E6"/>
    <w:rsid w:val="00360649"/>
    <w:rsid w:val="003607BB"/>
    <w:rsid w:val="00360AC3"/>
    <w:rsid w:val="00360CBC"/>
    <w:rsid w:val="00360E25"/>
    <w:rsid w:val="00360F55"/>
    <w:rsid w:val="00361080"/>
    <w:rsid w:val="003611D5"/>
    <w:rsid w:val="00361C59"/>
    <w:rsid w:val="00361CE1"/>
    <w:rsid w:val="00361E49"/>
    <w:rsid w:val="00361F7A"/>
    <w:rsid w:val="00362623"/>
    <w:rsid w:val="0036283C"/>
    <w:rsid w:val="0036343B"/>
    <w:rsid w:val="00363552"/>
    <w:rsid w:val="003639D5"/>
    <w:rsid w:val="00363A13"/>
    <w:rsid w:val="003646E6"/>
    <w:rsid w:val="0036470B"/>
    <w:rsid w:val="003647DD"/>
    <w:rsid w:val="00364A41"/>
    <w:rsid w:val="00365340"/>
    <w:rsid w:val="0036569E"/>
    <w:rsid w:val="00365882"/>
    <w:rsid w:val="00366731"/>
    <w:rsid w:val="00366D27"/>
    <w:rsid w:val="003675B5"/>
    <w:rsid w:val="00367E11"/>
    <w:rsid w:val="00370214"/>
    <w:rsid w:val="0037093A"/>
    <w:rsid w:val="00370C1B"/>
    <w:rsid w:val="00370D82"/>
    <w:rsid w:val="00371114"/>
    <w:rsid w:val="0037196E"/>
    <w:rsid w:val="003727D1"/>
    <w:rsid w:val="00372B8A"/>
    <w:rsid w:val="00372BF3"/>
    <w:rsid w:val="003731FE"/>
    <w:rsid w:val="003735F6"/>
    <w:rsid w:val="0037397C"/>
    <w:rsid w:val="00373A5D"/>
    <w:rsid w:val="00373EFB"/>
    <w:rsid w:val="00373F7D"/>
    <w:rsid w:val="003740FD"/>
    <w:rsid w:val="00374E79"/>
    <w:rsid w:val="0037540A"/>
    <w:rsid w:val="0037597D"/>
    <w:rsid w:val="00375A4C"/>
    <w:rsid w:val="00375AA7"/>
    <w:rsid w:val="00375D4F"/>
    <w:rsid w:val="00375ED2"/>
    <w:rsid w:val="003761EB"/>
    <w:rsid w:val="0037711F"/>
    <w:rsid w:val="003771A5"/>
    <w:rsid w:val="00377CDF"/>
    <w:rsid w:val="00380821"/>
    <w:rsid w:val="003810B1"/>
    <w:rsid w:val="0038176D"/>
    <w:rsid w:val="003817C3"/>
    <w:rsid w:val="00382341"/>
    <w:rsid w:val="00382699"/>
    <w:rsid w:val="003835FA"/>
    <w:rsid w:val="00384388"/>
    <w:rsid w:val="003845E9"/>
    <w:rsid w:val="00384660"/>
    <w:rsid w:val="00384CFE"/>
    <w:rsid w:val="0038586D"/>
    <w:rsid w:val="00385C9D"/>
    <w:rsid w:val="00386653"/>
    <w:rsid w:val="00386944"/>
    <w:rsid w:val="00386C50"/>
    <w:rsid w:val="00386D1C"/>
    <w:rsid w:val="003870EF"/>
    <w:rsid w:val="00387437"/>
    <w:rsid w:val="0038772F"/>
    <w:rsid w:val="003877CD"/>
    <w:rsid w:val="003903A2"/>
    <w:rsid w:val="00390403"/>
    <w:rsid w:val="00390C9F"/>
    <w:rsid w:val="00390D60"/>
    <w:rsid w:val="0039184E"/>
    <w:rsid w:val="003919B8"/>
    <w:rsid w:val="00391C82"/>
    <w:rsid w:val="00391D58"/>
    <w:rsid w:val="00392313"/>
    <w:rsid w:val="00392AF0"/>
    <w:rsid w:val="00393348"/>
    <w:rsid w:val="00393815"/>
    <w:rsid w:val="00393CD0"/>
    <w:rsid w:val="00393F60"/>
    <w:rsid w:val="003940C5"/>
    <w:rsid w:val="003943AE"/>
    <w:rsid w:val="003947D7"/>
    <w:rsid w:val="00394E1C"/>
    <w:rsid w:val="00394E95"/>
    <w:rsid w:val="0039511F"/>
    <w:rsid w:val="0039529D"/>
    <w:rsid w:val="00395308"/>
    <w:rsid w:val="00395898"/>
    <w:rsid w:val="003959CC"/>
    <w:rsid w:val="00395B73"/>
    <w:rsid w:val="00395C66"/>
    <w:rsid w:val="00395D00"/>
    <w:rsid w:val="00395EE4"/>
    <w:rsid w:val="003966AF"/>
    <w:rsid w:val="00396ADD"/>
    <w:rsid w:val="00396C26"/>
    <w:rsid w:val="0039736A"/>
    <w:rsid w:val="003973C4"/>
    <w:rsid w:val="0039779E"/>
    <w:rsid w:val="0039790C"/>
    <w:rsid w:val="00397A79"/>
    <w:rsid w:val="00397AA8"/>
    <w:rsid w:val="003A0B7F"/>
    <w:rsid w:val="003A123B"/>
    <w:rsid w:val="003A15C5"/>
    <w:rsid w:val="003A1BD2"/>
    <w:rsid w:val="003A1DA5"/>
    <w:rsid w:val="003A2280"/>
    <w:rsid w:val="003A2B9E"/>
    <w:rsid w:val="003A2DD8"/>
    <w:rsid w:val="003A375E"/>
    <w:rsid w:val="003A402D"/>
    <w:rsid w:val="003A41CC"/>
    <w:rsid w:val="003A5013"/>
    <w:rsid w:val="003A5188"/>
    <w:rsid w:val="003A571D"/>
    <w:rsid w:val="003A57D5"/>
    <w:rsid w:val="003A5902"/>
    <w:rsid w:val="003A5AF4"/>
    <w:rsid w:val="003A6164"/>
    <w:rsid w:val="003A64D1"/>
    <w:rsid w:val="003A6644"/>
    <w:rsid w:val="003A69D6"/>
    <w:rsid w:val="003A70D8"/>
    <w:rsid w:val="003A7426"/>
    <w:rsid w:val="003A75D8"/>
    <w:rsid w:val="003A787B"/>
    <w:rsid w:val="003A7EBD"/>
    <w:rsid w:val="003A7F84"/>
    <w:rsid w:val="003B01D2"/>
    <w:rsid w:val="003B04F1"/>
    <w:rsid w:val="003B0679"/>
    <w:rsid w:val="003B139A"/>
    <w:rsid w:val="003B1813"/>
    <w:rsid w:val="003B197A"/>
    <w:rsid w:val="003B1CD4"/>
    <w:rsid w:val="003B1D53"/>
    <w:rsid w:val="003B226E"/>
    <w:rsid w:val="003B298F"/>
    <w:rsid w:val="003B2C76"/>
    <w:rsid w:val="003B2F65"/>
    <w:rsid w:val="003B3748"/>
    <w:rsid w:val="003B3977"/>
    <w:rsid w:val="003B3AB5"/>
    <w:rsid w:val="003B41CD"/>
    <w:rsid w:val="003B564A"/>
    <w:rsid w:val="003B5C9A"/>
    <w:rsid w:val="003B5F94"/>
    <w:rsid w:val="003B62CD"/>
    <w:rsid w:val="003B6572"/>
    <w:rsid w:val="003B6CEE"/>
    <w:rsid w:val="003B6D43"/>
    <w:rsid w:val="003B6D8C"/>
    <w:rsid w:val="003B6E69"/>
    <w:rsid w:val="003B73F7"/>
    <w:rsid w:val="003B7453"/>
    <w:rsid w:val="003B76AB"/>
    <w:rsid w:val="003B787F"/>
    <w:rsid w:val="003B7C4C"/>
    <w:rsid w:val="003B7F46"/>
    <w:rsid w:val="003C05C2"/>
    <w:rsid w:val="003C07AE"/>
    <w:rsid w:val="003C09E8"/>
    <w:rsid w:val="003C0C68"/>
    <w:rsid w:val="003C0FE1"/>
    <w:rsid w:val="003C24DA"/>
    <w:rsid w:val="003C3267"/>
    <w:rsid w:val="003C3403"/>
    <w:rsid w:val="003C362D"/>
    <w:rsid w:val="003C39CD"/>
    <w:rsid w:val="003C3D45"/>
    <w:rsid w:val="003C3D71"/>
    <w:rsid w:val="003C3F11"/>
    <w:rsid w:val="003C3FD5"/>
    <w:rsid w:val="003C5004"/>
    <w:rsid w:val="003C5336"/>
    <w:rsid w:val="003C570C"/>
    <w:rsid w:val="003C571F"/>
    <w:rsid w:val="003C574E"/>
    <w:rsid w:val="003C5AF7"/>
    <w:rsid w:val="003C6B95"/>
    <w:rsid w:val="003C76D2"/>
    <w:rsid w:val="003C7A9E"/>
    <w:rsid w:val="003C7ED7"/>
    <w:rsid w:val="003D0A0C"/>
    <w:rsid w:val="003D19EF"/>
    <w:rsid w:val="003D1CBA"/>
    <w:rsid w:val="003D2438"/>
    <w:rsid w:val="003D2926"/>
    <w:rsid w:val="003D3672"/>
    <w:rsid w:val="003D37FC"/>
    <w:rsid w:val="003D3AFA"/>
    <w:rsid w:val="003D3B4F"/>
    <w:rsid w:val="003D41DB"/>
    <w:rsid w:val="003D45F8"/>
    <w:rsid w:val="003D485D"/>
    <w:rsid w:val="003D53E7"/>
    <w:rsid w:val="003D57E2"/>
    <w:rsid w:val="003D5B2D"/>
    <w:rsid w:val="003D652C"/>
    <w:rsid w:val="003D6789"/>
    <w:rsid w:val="003D69BC"/>
    <w:rsid w:val="003D6AC4"/>
    <w:rsid w:val="003D6D1D"/>
    <w:rsid w:val="003D6E9F"/>
    <w:rsid w:val="003D7850"/>
    <w:rsid w:val="003E01F3"/>
    <w:rsid w:val="003E098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77E"/>
    <w:rsid w:val="003E6A98"/>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3219"/>
    <w:rsid w:val="003F33E9"/>
    <w:rsid w:val="003F34A7"/>
    <w:rsid w:val="003F3651"/>
    <w:rsid w:val="003F36D4"/>
    <w:rsid w:val="003F3801"/>
    <w:rsid w:val="003F3CD7"/>
    <w:rsid w:val="003F3F98"/>
    <w:rsid w:val="003F43E2"/>
    <w:rsid w:val="003F4472"/>
    <w:rsid w:val="003F44CF"/>
    <w:rsid w:val="003F4581"/>
    <w:rsid w:val="003F56D4"/>
    <w:rsid w:val="003F5A2F"/>
    <w:rsid w:val="003F5B55"/>
    <w:rsid w:val="003F63E1"/>
    <w:rsid w:val="003F6C92"/>
    <w:rsid w:val="003F6ED2"/>
    <w:rsid w:val="003F701F"/>
    <w:rsid w:val="003F7C3A"/>
    <w:rsid w:val="003F7FEB"/>
    <w:rsid w:val="004003AC"/>
    <w:rsid w:val="0040054A"/>
    <w:rsid w:val="00400744"/>
    <w:rsid w:val="00400C31"/>
    <w:rsid w:val="00400CA3"/>
    <w:rsid w:val="00401059"/>
    <w:rsid w:val="004010E5"/>
    <w:rsid w:val="00401606"/>
    <w:rsid w:val="00401CA2"/>
    <w:rsid w:val="00402AA6"/>
    <w:rsid w:val="00402BF3"/>
    <w:rsid w:val="004039D7"/>
    <w:rsid w:val="00404B3F"/>
    <w:rsid w:val="00404D63"/>
    <w:rsid w:val="00404E5F"/>
    <w:rsid w:val="0040568D"/>
    <w:rsid w:val="00405841"/>
    <w:rsid w:val="00405E3B"/>
    <w:rsid w:val="00405F02"/>
    <w:rsid w:val="00406A66"/>
    <w:rsid w:val="00406C82"/>
    <w:rsid w:val="0040734D"/>
    <w:rsid w:val="004074AB"/>
    <w:rsid w:val="00407B38"/>
    <w:rsid w:val="00407F96"/>
    <w:rsid w:val="0041126A"/>
    <w:rsid w:val="004113AA"/>
    <w:rsid w:val="00411DC8"/>
    <w:rsid w:val="0041296D"/>
    <w:rsid w:val="00412A5D"/>
    <w:rsid w:val="00413096"/>
    <w:rsid w:val="0041344F"/>
    <w:rsid w:val="0041376E"/>
    <w:rsid w:val="00413DAD"/>
    <w:rsid w:val="00413E9E"/>
    <w:rsid w:val="00413F47"/>
    <w:rsid w:val="004143FC"/>
    <w:rsid w:val="00414A8B"/>
    <w:rsid w:val="00414B3E"/>
    <w:rsid w:val="00414CFC"/>
    <w:rsid w:val="00414D76"/>
    <w:rsid w:val="00414E85"/>
    <w:rsid w:val="004154C1"/>
    <w:rsid w:val="004156E1"/>
    <w:rsid w:val="00415DAE"/>
    <w:rsid w:val="004160AF"/>
    <w:rsid w:val="004161C9"/>
    <w:rsid w:val="00416617"/>
    <w:rsid w:val="0041666D"/>
    <w:rsid w:val="00417380"/>
    <w:rsid w:val="00417DC0"/>
    <w:rsid w:val="00417FBC"/>
    <w:rsid w:val="004209B9"/>
    <w:rsid w:val="00420D81"/>
    <w:rsid w:val="00421071"/>
    <w:rsid w:val="0042112C"/>
    <w:rsid w:val="004213CE"/>
    <w:rsid w:val="00421970"/>
    <w:rsid w:val="00421BAD"/>
    <w:rsid w:val="00421F83"/>
    <w:rsid w:val="004223DF"/>
    <w:rsid w:val="00422847"/>
    <w:rsid w:val="00422878"/>
    <w:rsid w:val="00422A68"/>
    <w:rsid w:val="00423437"/>
    <w:rsid w:val="00423D1D"/>
    <w:rsid w:val="004242F7"/>
    <w:rsid w:val="00424A1A"/>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845"/>
    <w:rsid w:val="00427AEF"/>
    <w:rsid w:val="00427D67"/>
    <w:rsid w:val="004300E5"/>
    <w:rsid w:val="00430405"/>
    <w:rsid w:val="00430AA9"/>
    <w:rsid w:val="00430B3D"/>
    <w:rsid w:val="00430C98"/>
    <w:rsid w:val="00430CD3"/>
    <w:rsid w:val="004313AC"/>
    <w:rsid w:val="00431698"/>
    <w:rsid w:val="004316F1"/>
    <w:rsid w:val="00431CAB"/>
    <w:rsid w:val="00431D0E"/>
    <w:rsid w:val="00431D36"/>
    <w:rsid w:val="004328BF"/>
    <w:rsid w:val="004329A6"/>
    <w:rsid w:val="00433186"/>
    <w:rsid w:val="00433A82"/>
    <w:rsid w:val="00433DE4"/>
    <w:rsid w:val="00433E00"/>
    <w:rsid w:val="00434636"/>
    <w:rsid w:val="004348BC"/>
    <w:rsid w:val="004348BF"/>
    <w:rsid w:val="0043490C"/>
    <w:rsid w:val="0043505A"/>
    <w:rsid w:val="004352ED"/>
    <w:rsid w:val="00435AB3"/>
    <w:rsid w:val="00435BF4"/>
    <w:rsid w:val="00435EA4"/>
    <w:rsid w:val="00435FBE"/>
    <w:rsid w:val="00436C67"/>
    <w:rsid w:val="004376F5"/>
    <w:rsid w:val="00437737"/>
    <w:rsid w:val="00437738"/>
    <w:rsid w:val="00437C30"/>
    <w:rsid w:val="00437CE5"/>
    <w:rsid w:val="00437F16"/>
    <w:rsid w:val="004402C0"/>
    <w:rsid w:val="004410CA"/>
    <w:rsid w:val="004413F4"/>
    <w:rsid w:val="0044145D"/>
    <w:rsid w:val="004418F2"/>
    <w:rsid w:val="00441D12"/>
    <w:rsid w:val="00441FF3"/>
    <w:rsid w:val="00442400"/>
    <w:rsid w:val="00442C2B"/>
    <w:rsid w:val="00442D02"/>
    <w:rsid w:val="00443283"/>
    <w:rsid w:val="00443882"/>
    <w:rsid w:val="00443B9C"/>
    <w:rsid w:val="00443FE5"/>
    <w:rsid w:val="00444035"/>
    <w:rsid w:val="0044435E"/>
    <w:rsid w:val="00444530"/>
    <w:rsid w:val="00444904"/>
    <w:rsid w:val="0044492A"/>
    <w:rsid w:val="00444F2C"/>
    <w:rsid w:val="00445039"/>
    <w:rsid w:val="0044523C"/>
    <w:rsid w:val="00445412"/>
    <w:rsid w:val="00445F7F"/>
    <w:rsid w:val="004463B0"/>
    <w:rsid w:val="00446870"/>
    <w:rsid w:val="00446F7D"/>
    <w:rsid w:val="00446FE1"/>
    <w:rsid w:val="0044719C"/>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2D82"/>
    <w:rsid w:val="0045331B"/>
    <w:rsid w:val="004536E2"/>
    <w:rsid w:val="0045390E"/>
    <w:rsid w:val="00453C54"/>
    <w:rsid w:val="00453CAF"/>
    <w:rsid w:val="00454432"/>
    <w:rsid w:val="004544BD"/>
    <w:rsid w:val="0045474F"/>
    <w:rsid w:val="004547B0"/>
    <w:rsid w:val="00454937"/>
    <w:rsid w:val="00454949"/>
    <w:rsid w:val="00454A6C"/>
    <w:rsid w:val="00454B5E"/>
    <w:rsid w:val="004550FD"/>
    <w:rsid w:val="0045545C"/>
    <w:rsid w:val="00455793"/>
    <w:rsid w:val="004558B4"/>
    <w:rsid w:val="00455E86"/>
    <w:rsid w:val="004560D7"/>
    <w:rsid w:val="004562B7"/>
    <w:rsid w:val="00456E53"/>
    <w:rsid w:val="00456F56"/>
    <w:rsid w:val="00456F61"/>
    <w:rsid w:val="00457080"/>
    <w:rsid w:val="0045752A"/>
    <w:rsid w:val="004576B9"/>
    <w:rsid w:val="00457797"/>
    <w:rsid w:val="00457A4F"/>
    <w:rsid w:val="00457C8B"/>
    <w:rsid w:val="004600A9"/>
    <w:rsid w:val="004600E1"/>
    <w:rsid w:val="004601BD"/>
    <w:rsid w:val="004602B6"/>
    <w:rsid w:val="0046077E"/>
    <w:rsid w:val="004608D3"/>
    <w:rsid w:val="00461668"/>
    <w:rsid w:val="0046268D"/>
    <w:rsid w:val="004630AB"/>
    <w:rsid w:val="00463271"/>
    <w:rsid w:val="004632BB"/>
    <w:rsid w:val="00463A0E"/>
    <w:rsid w:val="00463A16"/>
    <w:rsid w:val="00463AF1"/>
    <w:rsid w:val="00463E46"/>
    <w:rsid w:val="00463E60"/>
    <w:rsid w:val="004642E9"/>
    <w:rsid w:val="004646C3"/>
    <w:rsid w:val="004647BE"/>
    <w:rsid w:val="00464C7A"/>
    <w:rsid w:val="00465B9C"/>
    <w:rsid w:val="00465BF5"/>
    <w:rsid w:val="00465DA7"/>
    <w:rsid w:val="00465E8A"/>
    <w:rsid w:val="00465F1A"/>
    <w:rsid w:val="00466003"/>
    <w:rsid w:val="00466487"/>
    <w:rsid w:val="00466693"/>
    <w:rsid w:val="00466C97"/>
    <w:rsid w:val="00467C46"/>
    <w:rsid w:val="00467C8F"/>
    <w:rsid w:val="004701D3"/>
    <w:rsid w:val="00470544"/>
    <w:rsid w:val="00470954"/>
    <w:rsid w:val="00470989"/>
    <w:rsid w:val="004709B8"/>
    <w:rsid w:val="00471059"/>
    <w:rsid w:val="0047237D"/>
    <w:rsid w:val="004724C4"/>
    <w:rsid w:val="00472C5A"/>
    <w:rsid w:val="00473B1A"/>
    <w:rsid w:val="00473B7A"/>
    <w:rsid w:val="00473DDF"/>
    <w:rsid w:val="00473EE5"/>
    <w:rsid w:val="004742E1"/>
    <w:rsid w:val="00474346"/>
    <w:rsid w:val="004743B0"/>
    <w:rsid w:val="00474956"/>
    <w:rsid w:val="00474D87"/>
    <w:rsid w:val="00474DA5"/>
    <w:rsid w:val="00475349"/>
    <w:rsid w:val="0047577D"/>
    <w:rsid w:val="00475B73"/>
    <w:rsid w:val="00475F8E"/>
    <w:rsid w:val="0047623E"/>
    <w:rsid w:val="00476316"/>
    <w:rsid w:val="004765D3"/>
    <w:rsid w:val="0047680C"/>
    <w:rsid w:val="00476AAA"/>
    <w:rsid w:val="00476AE5"/>
    <w:rsid w:val="004771D3"/>
    <w:rsid w:val="00477628"/>
    <w:rsid w:val="004776D9"/>
    <w:rsid w:val="004779CD"/>
    <w:rsid w:val="004803D6"/>
    <w:rsid w:val="0048097C"/>
    <w:rsid w:val="00480BFA"/>
    <w:rsid w:val="0048149D"/>
    <w:rsid w:val="0048152B"/>
    <w:rsid w:val="004821BD"/>
    <w:rsid w:val="00482AA0"/>
    <w:rsid w:val="00482E5C"/>
    <w:rsid w:val="004830D5"/>
    <w:rsid w:val="00483288"/>
    <w:rsid w:val="00483752"/>
    <w:rsid w:val="004837A8"/>
    <w:rsid w:val="00483B06"/>
    <w:rsid w:val="00483BD1"/>
    <w:rsid w:val="00483CBD"/>
    <w:rsid w:val="00484197"/>
    <w:rsid w:val="00484C80"/>
    <w:rsid w:val="00484F97"/>
    <w:rsid w:val="0048510D"/>
    <w:rsid w:val="00485274"/>
    <w:rsid w:val="00485EF7"/>
    <w:rsid w:val="00485F31"/>
    <w:rsid w:val="004866B4"/>
    <w:rsid w:val="00486923"/>
    <w:rsid w:val="004871A0"/>
    <w:rsid w:val="00487200"/>
    <w:rsid w:val="00487475"/>
    <w:rsid w:val="0048750C"/>
    <w:rsid w:val="00487733"/>
    <w:rsid w:val="0048781C"/>
    <w:rsid w:val="004879FD"/>
    <w:rsid w:val="00490021"/>
    <w:rsid w:val="0049009D"/>
    <w:rsid w:val="004900BE"/>
    <w:rsid w:val="00490991"/>
    <w:rsid w:val="00490C33"/>
    <w:rsid w:val="00490E14"/>
    <w:rsid w:val="00490E27"/>
    <w:rsid w:val="00491267"/>
    <w:rsid w:val="004913E5"/>
    <w:rsid w:val="004915D5"/>
    <w:rsid w:val="00491672"/>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59CC"/>
    <w:rsid w:val="00495A63"/>
    <w:rsid w:val="004962E5"/>
    <w:rsid w:val="00496313"/>
    <w:rsid w:val="0049644B"/>
    <w:rsid w:val="00496571"/>
    <w:rsid w:val="004967E9"/>
    <w:rsid w:val="004969CE"/>
    <w:rsid w:val="004971B9"/>
    <w:rsid w:val="0049759D"/>
    <w:rsid w:val="0049776D"/>
    <w:rsid w:val="00497AB9"/>
    <w:rsid w:val="004A05FB"/>
    <w:rsid w:val="004A0C47"/>
    <w:rsid w:val="004A150D"/>
    <w:rsid w:val="004A1629"/>
    <w:rsid w:val="004A1D64"/>
    <w:rsid w:val="004A2673"/>
    <w:rsid w:val="004A2CA4"/>
    <w:rsid w:val="004A2DF2"/>
    <w:rsid w:val="004A3809"/>
    <w:rsid w:val="004A398B"/>
    <w:rsid w:val="004A3E5D"/>
    <w:rsid w:val="004A3FF5"/>
    <w:rsid w:val="004A4207"/>
    <w:rsid w:val="004A42F7"/>
    <w:rsid w:val="004A44C0"/>
    <w:rsid w:val="004A4E75"/>
    <w:rsid w:val="004A5239"/>
    <w:rsid w:val="004A5363"/>
    <w:rsid w:val="004A64FE"/>
    <w:rsid w:val="004A69C4"/>
    <w:rsid w:val="004A736A"/>
    <w:rsid w:val="004A79C2"/>
    <w:rsid w:val="004B114F"/>
    <w:rsid w:val="004B13FE"/>
    <w:rsid w:val="004B1A1F"/>
    <w:rsid w:val="004B1FE6"/>
    <w:rsid w:val="004B2056"/>
    <w:rsid w:val="004B2409"/>
    <w:rsid w:val="004B24E2"/>
    <w:rsid w:val="004B296B"/>
    <w:rsid w:val="004B3124"/>
    <w:rsid w:val="004B3153"/>
    <w:rsid w:val="004B31D0"/>
    <w:rsid w:val="004B3762"/>
    <w:rsid w:val="004B4069"/>
    <w:rsid w:val="004B43BB"/>
    <w:rsid w:val="004B4C44"/>
    <w:rsid w:val="004B4D05"/>
    <w:rsid w:val="004B4D09"/>
    <w:rsid w:val="004B5595"/>
    <w:rsid w:val="004B5D95"/>
    <w:rsid w:val="004B651D"/>
    <w:rsid w:val="004B7CBD"/>
    <w:rsid w:val="004B7D1E"/>
    <w:rsid w:val="004C002F"/>
    <w:rsid w:val="004C015A"/>
    <w:rsid w:val="004C036D"/>
    <w:rsid w:val="004C066C"/>
    <w:rsid w:val="004C0A85"/>
    <w:rsid w:val="004C0A9B"/>
    <w:rsid w:val="004C0D6E"/>
    <w:rsid w:val="004C1284"/>
    <w:rsid w:val="004C1342"/>
    <w:rsid w:val="004C149D"/>
    <w:rsid w:val="004C1A60"/>
    <w:rsid w:val="004C1B67"/>
    <w:rsid w:val="004C1D7B"/>
    <w:rsid w:val="004C2298"/>
    <w:rsid w:val="004C2F74"/>
    <w:rsid w:val="004C31F3"/>
    <w:rsid w:val="004C32EB"/>
    <w:rsid w:val="004C35C5"/>
    <w:rsid w:val="004C35DC"/>
    <w:rsid w:val="004C3C27"/>
    <w:rsid w:val="004C4048"/>
    <w:rsid w:val="004C40CC"/>
    <w:rsid w:val="004C42C4"/>
    <w:rsid w:val="004C4EA2"/>
    <w:rsid w:val="004C522D"/>
    <w:rsid w:val="004C5284"/>
    <w:rsid w:val="004C55A1"/>
    <w:rsid w:val="004C5976"/>
    <w:rsid w:val="004C5C34"/>
    <w:rsid w:val="004C6243"/>
    <w:rsid w:val="004C62C7"/>
    <w:rsid w:val="004C6434"/>
    <w:rsid w:val="004C69F7"/>
    <w:rsid w:val="004C6D16"/>
    <w:rsid w:val="004C71D6"/>
    <w:rsid w:val="004D095E"/>
    <w:rsid w:val="004D10F7"/>
    <w:rsid w:val="004D12E7"/>
    <w:rsid w:val="004D1D7A"/>
    <w:rsid w:val="004D1DB0"/>
    <w:rsid w:val="004D23F8"/>
    <w:rsid w:val="004D282B"/>
    <w:rsid w:val="004D2CF4"/>
    <w:rsid w:val="004D2D3C"/>
    <w:rsid w:val="004D2D53"/>
    <w:rsid w:val="004D3EF9"/>
    <w:rsid w:val="004D4077"/>
    <w:rsid w:val="004D4207"/>
    <w:rsid w:val="004D44FE"/>
    <w:rsid w:val="004D45E3"/>
    <w:rsid w:val="004D45EC"/>
    <w:rsid w:val="004D49D8"/>
    <w:rsid w:val="004D4B1A"/>
    <w:rsid w:val="004D51FE"/>
    <w:rsid w:val="004D581D"/>
    <w:rsid w:val="004D5867"/>
    <w:rsid w:val="004D59CE"/>
    <w:rsid w:val="004D5C30"/>
    <w:rsid w:val="004D6130"/>
    <w:rsid w:val="004D6300"/>
    <w:rsid w:val="004D6787"/>
    <w:rsid w:val="004D6DC0"/>
    <w:rsid w:val="004D6F40"/>
    <w:rsid w:val="004D76B4"/>
    <w:rsid w:val="004D7DD9"/>
    <w:rsid w:val="004E0261"/>
    <w:rsid w:val="004E0D74"/>
    <w:rsid w:val="004E0FBE"/>
    <w:rsid w:val="004E0FF1"/>
    <w:rsid w:val="004E181A"/>
    <w:rsid w:val="004E19DB"/>
    <w:rsid w:val="004E1D2F"/>
    <w:rsid w:val="004E2306"/>
    <w:rsid w:val="004E2849"/>
    <w:rsid w:val="004E2BDF"/>
    <w:rsid w:val="004E2C37"/>
    <w:rsid w:val="004E30FA"/>
    <w:rsid w:val="004E3240"/>
    <w:rsid w:val="004E3753"/>
    <w:rsid w:val="004E381F"/>
    <w:rsid w:val="004E42F6"/>
    <w:rsid w:val="004E4320"/>
    <w:rsid w:val="004E451E"/>
    <w:rsid w:val="004E4845"/>
    <w:rsid w:val="004E5380"/>
    <w:rsid w:val="004E567A"/>
    <w:rsid w:val="004E5851"/>
    <w:rsid w:val="004E6072"/>
    <w:rsid w:val="004E6648"/>
    <w:rsid w:val="004E6868"/>
    <w:rsid w:val="004E697A"/>
    <w:rsid w:val="004E6C49"/>
    <w:rsid w:val="004E7170"/>
    <w:rsid w:val="004E7364"/>
    <w:rsid w:val="004E765F"/>
    <w:rsid w:val="004E7A5B"/>
    <w:rsid w:val="004E7B7C"/>
    <w:rsid w:val="004E7CFE"/>
    <w:rsid w:val="004F00D4"/>
    <w:rsid w:val="004F0156"/>
    <w:rsid w:val="004F0889"/>
    <w:rsid w:val="004F0B10"/>
    <w:rsid w:val="004F1797"/>
    <w:rsid w:val="004F1BD0"/>
    <w:rsid w:val="004F25F4"/>
    <w:rsid w:val="004F2ECB"/>
    <w:rsid w:val="004F3053"/>
    <w:rsid w:val="004F3085"/>
    <w:rsid w:val="004F319F"/>
    <w:rsid w:val="004F328A"/>
    <w:rsid w:val="004F337C"/>
    <w:rsid w:val="004F3B6D"/>
    <w:rsid w:val="004F45ED"/>
    <w:rsid w:val="004F50E7"/>
    <w:rsid w:val="004F5852"/>
    <w:rsid w:val="004F592B"/>
    <w:rsid w:val="004F5A72"/>
    <w:rsid w:val="004F5F2E"/>
    <w:rsid w:val="004F6392"/>
    <w:rsid w:val="004F6759"/>
    <w:rsid w:val="004F6AE7"/>
    <w:rsid w:val="004F70A4"/>
    <w:rsid w:val="004F7427"/>
    <w:rsid w:val="004F742B"/>
    <w:rsid w:val="004F753A"/>
    <w:rsid w:val="004F76C3"/>
    <w:rsid w:val="004F7C80"/>
    <w:rsid w:val="004F7E8E"/>
    <w:rsid w:val="0050011F"/>
    <w:rsid w:val="0050095C"/>
    <w:rsid w:val="00501B6C"/>
    <w:rsid w:val="00502783"/>
    <w:rsid w:val="00502B94"/>
    <w:rsid w:val="005030D4"/>
    <w:rsid w:val="00503AE2"/>
    <w:rsid w:val="00503D93"/>
    <w:rsid w:val="00503E19"/>
    <w:rsid w:val="00504107"/>
    <w:rsid w:val="0050488C"/>
    <w:rsid w:val="00505155"/>
    <w:rsid w:val="0050556D"/>
    <w:rsid w:val="005067E9"/>
    <w:rsid w:val="005068F0"/>
    <w:rsid w:val="00506F90"/>
    <w:rsid w:val="00506F99"/>
    <w:rsid w:val="00507252"/>
    <w:rsid w:val="005076E8"/>
    <w:rsid w:val="00507773"/>
    <w:rsid w:val="005079D8"/>
    <w:rsid w:val="0051003E"/>
    <w:rsid w:val="005101F5"/>
    <w:rsid w:val="00511013"/>
    <w:rsid w:val="00511417"/>
    <w:rsid w:val="00511DFA"/>
    <w:rsid w:val="00511E27"/>
    <w:rsid w:val="005122CE"/>
    <w:rsid w:val="00512580"/>
    <w:rsid w:val="00512695"/>
    <w:rsid w:val="00512D9C"/>
    <w:rsid w:val="005135F6"/>
    <w:rsid w:val="0051398C"/>
    <w:rsid w:val="00513C97"/>
    <w:rsid w:val="005140D9"/>
    <w:rsid w:val="005141DF"/>
    <w:rsid w:val="00514AA4"/>
    <w:rsid w:val="00514CAA"/>
    <w:rsid w:val="005153B8"/>
    <w:rsid w:val="0051596C"/>
    <w:rsid w:val="00515AE4"/>
    <w:rsid w:val="005160CF"/>
    <w:rsid w:val="00516278"/>
    <w:rsid w:val="0051645C"/>
    <w:rsid w:val="00516F2A"/>
    <w:rsid w:val="00517EB3"/>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9C2"/>
    <w:rsid w:val="00523F7A"/>
    <w:rsid w:val="00523FDB"/>
    <w:rsid w:val="005244CA"/>
    <w:rsid w:val="005245BE"/>
    <w:rsid w:val="00524F04"/>
    <w:rsid w:val="00524FBD"/>
    <w:rsid w:val="00525CCE"/>
    <w:rsid w:val="00525DB8"/>
    <w:rsid w:val="0052608E"/>
    <w:rsid w:val="00526220"/>
    <w:rsid w:val="005264DA"/>
    <w:rsid w:val="00526A86"/>
    <w:rsid w:val="00526ADD"/>
    <w:rsid w:val="00526DD2"/>
    <w:rsid w:val="005270AA"/>
    <w:rsid w:val="0052758B"/>
    <w:rsid w:val="00527819"/>
    <w:rsid w:val="005308F8"/>
    <w:rsid w:val="00530AEA"/>
    <w:rsid w:val="005312B8"/>
    <w:rsid w:val="005317D0"/>
    <w:rsid w:val="00531A76"/>
    <w:rsid w:val="0053237C"/>
    <w:rsid w:val="0053250E"/>
    <w:rsid w:val="00532704"/>
    <w:rsid w:val="00532931"/>
    <w:rsid w:val="005337A7"/>
    <w:rsid w:val="00533C6B"/>
    <w:rsid w:val="005342F5"/>
    <w:rsid w:val="00535185"/>
    <w:rsid w:val="0053546D"/>
    <w:rsid w:val="00535AC2"/>
    <w:rsid w:val="00535C02"/>
    <w:rsid w:val="00536595"/>
    <w:rsid w:val="00536B5C"/>
    <w:rsid w:val="0053711E"/>
    <w:rsid w:val="00537131"/>
    <w:rsid w:val="00537A86"/>
    <w:rsid w:val="00537D44"/>
    <w:rsid w:val="005402E2"/>
    <w:rsid w:val="0054083E"/>
    <w:rsid w:val="00540C91"/>
    <w:rsid w:val="00540EDF"/>
    <w:rsid w:val="0054100F"/>
    <w:rsid w:val="00542408"/>
    <w:rsid w:val="0054288C"/>
    <w:rsid w:val="00542EBB"/>
    <w:rsid w:val="0054319A"/>
    <w:rsid w:val="00543212"/>
    <w:rsid w:val="0054367B"/>
    <w:rsid w:val="00543809"/>
    <w:rsid w:val="00543B88"/>
    <w:rsid w:val="00543C53"/>
    <w:rsid w:val="00543ED2"/>
    <w:rsid w:val="00544903"/>
    <w:rsid w:val="00544F2D"/>
    <w:rsid w:val="00544FC5"/>
    <w:rsid w:val="00545022"/>
    <w:rsid w:val="005453A8"/>
    <w:rsid w:val="00545EC5"/>
    <w:rsid w:val="005464E9"/>
    <w:rsid w:val="00546680"/>
    <w:rsid w:val="00546CB6"/>
    <w:rsid w:val="005471BF"/>
    <w:rsid w:val="005472A9"/>
    <w:rsid w:val="00547ED2"/>
    <w:rsid w:val="00550476"/>
    <w:rsid w:val="0055063C"/>
    <w:rsid w:val="0055075E"/>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E7D"/>
    <w:rsid w:val="005561B1"/>
    <w:rsid w:val="00556DE0"/>
    <w:rsid w:val="00556E77"/>
    <w:rsid w:val="00556E84"/>
    <w:rsid w:val="00556FD9"/>
    <w:rsid w:val="00557B1A"/>
    <w:rsid w:val="0056088B"/>
    <w:rsid w:val="005608E6"/>
    <w:rsid w:val="0056110C"/>
    <w:rsid w:val="005611BD"/>
    <w:rsid w:val="0056138E"/>
    <w:rsid w:val="005614F6"/>
    <w:rsid w:val="00561E8E"/>
    <w:rsid w:val="0056210C"/>
    <w:rsid w:val="0056254F"/>
    <w:rsid w:val="005630B7"/>
    <w:rsid w:val="0056425D"/>
    <w:rsid w:val="0056487E"/>
    <w:rsid w:val="00564A33"/>
    <w:rsid w:val="00565478"/>
    <w:rsid w:val="00565689"/>
    <w:rsid w:val="00565CF9"/>
    <w:rsid w:val="00566162"/>
    <w:rsid w:val="005661D3"/>
    <w:rsid w:val="00566422"/>
    <w:rsid w:val="00566B5B"/>
    <w:rsid w:val="00566D6D"/>
    <w:rsid w:val="005671D9"/>
    <w:rsid w:val="005679DF"/>
    <w:rsid w:val="00567BA3"/>
    <w:rsid w:val="0057029A"/>
    <w:rsid w:val="005704C3"/>
    <w:rsid w:val="005704F4"/>
    <w:rsid w:val="0057093E"/>
    <w:rsid w:val="005712F8"/>
    <w:rsid w:val="005714EB"/>
    <w:rsid w:val="0057165C"/>
    <w:rsid w:val="0057209C"/>
    <w:rsid w:val="005726A3"/>
    <w:rsid w:val="0057276D"/>
    <w:rsid w:val="00572AA3"/>
    <w:rsid w:val="00572B0E"/>
    <w:rsid w:val="005736E0"/>
    <w:rsid w:val="00574007"/>
    <w:rsid w:val="0057465B"/>
    <w:rsid w:val="0057486B"/>
    <w:rsid w:val="005753FE"/>
    <w:rsid w:val="00575674"/>
    <w:rsid w:val="0057581E"/>
    <w:rsid w:val="00575C00"/>
    <w:rsid w:val="00575C35"/>
    <w:rsid w:val="00575C38"/>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AF7"/>
    <w:rsid w:val="00583C58"/>
    <w:rsid w:val="00583F7A"/>
    <w:rsid w:val="00584050"/>
    <w:rsid w:val="00584CF3"/>
    <w:rsid w:val="0058501F"/>
    <w:rsid w:val="00585525"/>
    <w:rsid w:val="00585538"/>
    <w:rsid w:val="0058570E"/>
    <w:rsid w:val="0058574F"/>
    <w:rsid w:val="00585767"/>
    <w:rsid w:val="00585D96"/>
    <w:rsid w:val="00586036"/>
    <w:rsid w:val="005860CF"/>
    <w:rsid w:val="005861E2"/>
    <w:rsid w:val="00586AE1"/>
    <w:rsid w:val="00586D72"/>
    <w:rsid w:val="0058706F"/>
    <w:rsid w:val="0058760C"/>
    <w:rsid w:val="00590A99"/>
    <w:rsid w:val="00590E36"/>
    <w:rsid w:val="00590F71"/>
    <w:rsid w:val="00590FFB"/>
    <w:rsid w:val="00591E7A"/>
    <w:rsid w:val="00591FF0"/>
    <w:rsid w:val="00592518"/>
    <w:rsid w:val="00592632"/>
    <w:rsid w:val="005933B5"/>
    <w:rsid w:val="00593540"/>
    <w:rsid w:val="0059375E"/>
    <w:rsid w:val="00593B12"/>
    <w:rsid w:val="00593DCE"/>
    <w:rsid w:val="0059427F"/>
    <w:rsid w:val="00594A39"/>
    <w:rsid w:val="00594E2D"/>
    <w:rsid w:val="00594F0E"/>
    <w:rsid w:val="0059502D"/>
    <w:rsid w:val="0059520B"/>
    <w:rsid w:val="005952FF"/>
    <w:rsid w:val="005959FF"/>
    <w:rsid w:val="00595F55"/>
    <w:rsid w:val="00596DF4"/>
    <w:rsid w:val="00597A13"/>
    <w:rsid w:val="00597B8A"/>
    <w:rsid w:val="00597E79"/>
    <w:rsid w:val="00597ED0"/>
    <w:rsid w:val="00597EED"/>
    <w:rsid w:val="005A004D"/>
    <w:rsid w:val="005A0064"/>
    <w:rsid w:val="005A0825"/>
    <w:rsid w:val="005A0A66"/>
    <w:rsid w:val="005A0E84"/>
    <w:rsid w:val="005A1212"/>
    <w:rsid w:val="005A12E0"/>
    <w:rsid w:val="005A17B8"/>
    <w:rsid w:val="005A19C3"/>
    <w:rsid w:val="005A1C35"/>
    <w:rsid w:val="005A20C2"/>
    <w:rsid w:val="005A2109"/>
    <w:rsid w:val="005A239F"/>
    <w:rsid w:val="005A27F0"/>
    <w:rsid w:val="005A2E3E"/>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D60"/>
    <w:rsid w:val="005B0F1F"/>
    <w:rsid w:val="005B18D8"/>
    <w:rsid w:val="005B1E1C"/>
    <w:rsid w:val="005B2853"/>
    <w:rsid w:val="005B2A0E"/>
    <w:rsid w:val="005B2AA3"/>
    <w:rsid w:val="005B2C90"/>
    <w:rsid w:val="005B32B6"/>
    <w:rsid w:val="005B3848"/>
    <w:rsid w:val="005B3CAC"/>
    <w:rsid w:val="005B3DFF"/>
    <w:rsid w:val="005B3E37"/>
    <w:rsid w:val="005B50F2"/>
    <w:rsid w:val="005B59CC"/>
    <w:rsid w:val="005B62F9"/>
    <w:rsid w:val="005B64CC"/>
    <w:rsid w:val="005B66AB"/>
    <w:rsid w:val="005B6849"/>
    <w:rsid w:val="005B6BC6"/>
    <w:rsid w:val="005B6C5A"/>
    <w:rsid w:val="005B77F0"/>
    <w:rsid w:val="005B787B"/>
    <w:rsid w:val="005B7DE0"/>
    <w:rsid w:val="005C07E5"/>
    <w:rsid w:val="005C0840"/>
    <w:rsid w:val="005C10C3"/>
    <w:rsid w:val="005C125F"/>
    <w:rsid w:val="005C13F8"/>
    <w:rsid w:val="005C14E3"/>
    <w:rsid w:val="005C176B"/>
    <w:rsid w:val="005C1F21"/>
    <w:rsid w:val="005C3B25"/>
    <w:rsid w:val="005C3CBD"/>
    <w:rsid w:val="005C3EFB"/>
    <w:rsid w:val="005C41EA"/>
    <w:rsid w:val="005C44C7"/>
    <w:rsid w:val="005C4691"/>
    <w:rsid w:val="005C5858"/>
    <w:rsid w:val="005C5A60"/>
    <w:rsid w:val="005C5ACE"/>
    <w:rsid w:val="005C6842"/>
    <w:rsid w:val="005C68E9"/>
    <w:rsid w:val="005C6BF8"/>
    <w:rsid w:val="005C6C10"/>
    <w:rsid w:val="005C6F4B"/>
    <w:rsid w:val="005C7362"/>
    <w:rsid w:val="005C7950"/>
    <w:rsid w:val="005C7953"/>
    <w:rsid w:val="005C7BCD"/>
    <w:rsid w:val="005C7CF1"/>
    <w:rsid w:val="005D005D"/>
    <w:rsid w:val="005D0116"/>
    <w:rsid w:val="005D0491"/>
    <w:rsid w:val="005D06A4"/>
    <w:rsid w:val="005D06C0"/>
    <w:rsid w:val="005D07DD"/>
    <w:rsid w:val="005D0D1A"/>
    <w:rsid w:val="005D0F2E"/>
    <w:rsid w:val="005D1015"/>
    <w:rsid w:val="005D13A0"/>
    <w:rsid w:val="005D1C72"/>
    <w:rsid w:val="005D2007"/>
    <w:rsid w:val="005D2256"/>
    <w:rsid w:val="005D26B8"/>
    <w:rsid w:val="005D2ED9"/>
    <w:rsid w:val="005D3067"/>
    <w:rsid w:val="005D395A"/>
    <w:rsid w:val="005D3BA3"/>
    <w:rsid w:val="005D49C2"/>
    <w:rsid w:val="005D50F4"/>
    <w:rsid w:val="005D588C"/>
    <w:rsid w:val="005D5E04"/>
    <w:rsid w:val="005D60DA"/>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474"/>
    <w:rsid w:val="005F0905"/>
    <w:rsid w:val="005F0BF6"/>
    <w:rsid w:val="005F0EA7"/>
    <w:rsid w:val="005F0F5F"/>
    <w:rsid w:val="005F184F"/>
    <w:rsid w:val="005F1B1A"/>
    <w:rsid w:val="005F2513"/>
    <w:rsid w:val="005F2D82"/>
    <w:rsid w:val="005F2ED3"/>
    <w:rsid w:val="005F2F80"/>
    <w:rsid w:val="005F40AA"/>
    <w:rsid w:val="005F4664"/>
    <w:rsid w:val="005F478F"/>
    <w:rsid w:val="005F4CDA"/>
    <w:rsid w:val="005F5147"/>
    <w:rsid w:val="005F519C"/>
    <w:rsid w:val="005F521A"/>
    <w:rsid w:val="005F53C3"/>
    <w:rsid w:val="005F55FC"/>
    <w:rsid w:val="005F592F"/>
    <w:rsid w:val="005F5EFB"/>
    <w:rsid w:val="005F5F53"/>
    <w:rsid w:val="005F60E5"/>
    <w:rsid w:val="005F626F"/>
    <w:rsid w:val="005F62A9"/>
    <w:rsid w:val="005F6664"/>
    <w:rsid w:val="005F66E7"/>
    <w:rsid w:val="005F6EA9"/>
    <w:rsid w:val="005F7210"/>
    <w:rsid w:val="005F7255"/>
    <w:rsid w:val="005F744A"/>
    <w:rsid w:val="005F756D"/>
    <w:rsid w:val="005F7DCF"/>
    <w:rsid w:val="005F7E54"/>
    <w:rsid w:val="0060039F"/>
    <w:rsid w:val="006006BC"/>
    <w:rsid w:val="0060085C"/>
    <w:rsid w:val="00600E6D"/>
    <w:rsid w:val="00601204"/>
    <w:rsid w:val="006013F9"/>
    <w:rsid w:val="0060145B"/>
    <w:rsid w:val="006017D6"/>
    <w:rsid w:val="006022B0"/>
    <w:rsid w:val="0060261A"/>
    <w:rsid w:val="00602A86"/>
    <w:rsid w:val="006032E4"/>
    <w:rsid w:val="00603932"/>
    <w:rsid w:val="00603A8D"/>
    <w:rsid w:val="00603BC9"/>
    <w:rsid w:val="00603D2F"/>
    <w:rsid w:val="00604377"/>
    <w:rsid w:val="00604BE2"/>
    <w:rsid w:val="00604C44"/>
    <w:rsid w:val="006054AD"/>
    <w:rsid w:val="0060611B"/>
    <w:rsid w:val="006064E4"/>
    <w:rsid w:val="006066BB"/>
    <w:rsid w:val="006067EB"/>
    <w:rsid w:val="006068DB"/>
    <w:rsid w:val="00606B31"/>
    <w:rsid w:val="00606B38"/>
    <w:rsid w:val="00606D61"/>
    <w:rsid w:val="00606EA2"/>
    <w:rsid w:val="006070F7"/>
    <w:rsid w:val="006075E7"/>
    <w:rsid w:val="00607648"/>
    <w:rsid w:val="00610AA2"/>
    <w:rsid w:val="00610AF4"/>
    <w:rsid w:val="00610C1F"/>
    <w:rsid w:val="006112D0"/>
    <w:rsid w:val="0061136F"/>
    <w:rsid w:val="00611709"/>
    <w:rsid w:val="00611EED"/>
    <w:rsid w:val="006122C1"/>
    <w:rsid w:val="006122D7"/>
    <w:rsid w:val="006123CD"/>
    <w:rsid w:val="006127BC"/>
    <w:rsid w:val="006127CC"/>
    <w:rsid w:val="00612E37"/>
    <w:rsid w:val="00613052"/>
    <w:rsid w:val="00613232"/>
    <w:rsid w:val="0061335D"/>
    <w:rsid w:val="006134BC"/>
    <w:rsid w:val="006135BF"/>
    <w:rsid w:val="0061390E"/>
    <w:rsid w:val="00613C3A"/>
    <w:rsid w:val="00613DCF"/>
    <w:rsid w:val="00614076"/>
    <w:rsid w:val="006146AF"/>
    <w:rsid w:val="00614C2C"/>
    <w:rsid w:val="00614D4E"/>
    <w:rsid w:val="00614F44"/>
    <w:rsid w:val="00615053"/>
    <w:rsid w:val="006157AC"/>
    <w:rsid w:val="00615CF4"/>
    <w:rsid w:val="006161EE"/>
    <w:rsid w:val="00617731"/>
    <w:rsid w:val="00617780"/>
    <w:rsid w:val="006179A5"/>
    <w:rsid w:val="006201F3"/>
    <w:rsid w:val="00620A2B"/>
    <w:rsid w:val="00620B76"/>
    <w:rsid w:val="00620EA7"/>
    <w:rsid w:val="006224BC"/>
    <w:rsid w:val="00622640"/>
    <w:rsid w:val="006234BC"/>
    <w:rsid w:val="00623670"/>
    <w:rsid w:val="00623C77"/>
    <w:rsid w:val="006242A6"/>
    <w:rsid w:val="006242FF"/>
    <w:rsid w:val="00624D92"/>
    <w:rsid w:val="00624E2A"/>
    <w:rsid w:val="006256B8"/>
    <w:rsid w:val="00625AF9"/>
    <w:rsid w:val="00625C32"/>
    <w:rsid w:val="00625ECE"/>
    <w:rsid w:val="006264B0"/>
    <w:rsid w:val="00626652"/>
    <w:rsid w:val="00626712"/>
    <w:rsid w:val="006274CE"/>
    <w:rsid w:val="00627619"/>
    <w:rsid w:val="00627AB0"/>
    <w:rsid w:val="00630372"/>
    <w:rsid w:val="00630C9C"/>
    <w:rsid w:val="00630D32"/>
    <w:rsid w:val="00630DED"/>
    <w:rsid w:val="0063104F"/>
    <w:rsid w:val="0063136B"/>
    <w:rsid w:val="00631DD1"/>
    <w:rsid w:val="0063289F"/>
    <w:rsid w:val="00632AF8"/>
    <w:rsid w:val="00632D00"/>
    <w:rsid w:val="00633361"/>
    <w:rsid w:val="00633A50"/>
    <w:rsid w:val="00633C1C"/>
    <w:rsid w:val="00633FE5"/>
    <w:rsid w:val="00634018"/>
    <w:rsid w:val="0063479F"/>
    <w:rsid w:val="00634D37"/>
    <w:rsid w:val="00635602"/>
    <w:rsid w:val="006358C8"/>
    <w:rsid w:val="00635BA7"/>
    <w:rsid w:val="00636495"/>
    <w:rsid w:val="00636CE4"/>
    <w:rsid w:val="00637458"/>
    <w:rsid w:val="006374BD"/>
    <w:rsid w:val="00637888"/>
    <w:rsid w:val="00637B46"/>
    <w:rsid w:val="00637F9A"/>
    <w:rsid w:val="00637FB3"/>
    <w:rsid w:val="00640177"/>
    <w:rsid w:val="00640A0F"/>
    <w:rsid w:val="00641925"/>
    <w:rsid w:val="00641926"/>
    <w:rsid w:val="00641CA2"/>
    <w:rsid w:val="00641EEC"/>
    <w:rsid w:val="00642285"/>
    <w:rsid w:val="006428FE"/>
    <w:rsid w:val="006429D8"/>
    <w:rsid w:val="00642B63"/>
    <w:rsid w:val="006433B8"/>
    <w:rsid w:val="00643409"/>
    <w:rsid w:val="00643545"/>
    <w:rsid w:val="006437FA"/>
    <w:rsid w:val="00643826"/>
    <w:rsid w:val="00643A26"/>
    <w:rsid w:val="00643A31"/>
    <w:rsid w:val="00643BDC"/>
    <w:rsid w:val="006441DD"/>
    <w:rsid w:val="00644312"/>
    <w:rsid w:val="006448E6"/>
    <w:rsid w:val="00644E3A"/>
    <w:rsid w:val="00644FD3"/>
    <w:rsid w:val="00645AC3"/>
    <w:rsid w:val="0064664D"/>
    <w:rsid w:val="00646785"/>
    <w:rsid w:val="00646B78"/>
    <w:rsid w:val="00646EC3"/>
    <w:rsid w:val="006470DE"/>
    <w:rsid w:val="00647FED"/>
    <w:rsid w:val="00650280"/>
    <w:rsid w:val="0065037E"/>
    <w:rsid w:val="006503B5"/>
    <w:rsid w:val="006509E6"/>
    <w:rsid w:val="00650A2C"/>
    <w:rsid w:val="00650F3A"/>
    <w:rsid w:val="00650F5E"/>
    <w:rsid w:val="00651151"/>
    <w:rsid w:val="00651696"/>
    <w:rsid w:val="00651843"/>
    <w:rsid w:val="00651859"/>
    <w:rsid w:val="00651C67"/>
    <w:rsid w:val="006524B0"/>
    <w:rsid w:val="00652645"/>
    <w:rsid w:val="006531A2"/>
    <w:rsid w:val="0065338C"/>
    <w:rsid w:val="006533DC"/>
    <w:rsid w:val="00653561"/>
    <w:rsid w:val="00653578"/>
    <w:rsid w:val="0065386D"/>
    <w:rsid w:val="006538DD"/>
    <w:rsid w:val="006539E6"/>
    <w:rsid w:val="00653DB6"/>
    <w:rsid w:val="00654111"/>
    <w:rsid w:val="00654347"/>
    <w:rsid w:val="0065498F"/>
    <w:rsid w:val="00654D45"/>
    <w:rsid w:val="0065508A"/>
    <w:rsid w:val="00656005"/>
    <w:rsid w:val="00656647"/>
    <w:rsid w:val="006569C0"/>
    <w:rsid w:val="006569D4"/>
    <w:rsid w:val="006573F8"/>
    <w:rsid w:val="00657DDC"/>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4446"/>
    <w:rsid w:val="00665075"/>
    <w:rsid w:val="006651EE"/>
    <w:rsid w:val="00665957"/>
    <w:rsid w:val="006660F9"/>
    <w:rsid w:val="006668C2"/>
    <w:rsid w:val="00666946"/>
    <w:rsid w:val="006669F9"/>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354"/>
    <w:rsid w:val="006743C2"/>
    <w:rsid w:val="00674D4A"/>
    <w:rsid w:val="00675048"/>
    <w:rsid w:val="00675144"/>
    <w:rsid w:val="00675ED5"/>
    <w:rsid w:val="00676749"/>
    <w:rsid w:val="00676890"/>
    <w:rsid w:val="006769EE"/>
    <w:rsid w:val="00676A9A"/>
    <w:rsid w:val="00676EC7"/>
    <w:rsid w:val="00677B0F"/>
    <w:rsid w:val="006801C6"/>
    <w:rsid w:val="00680DE6"/>
    <w:rsid w:val="00680DFF"/>
    <w:rsid w:val="006811BB"/>
    <w:rsid w:val="00681312"/>
    <w:rsid w:val="006813EC"/>
    <w:rsid w:val="00681465"/>
    <w:rsid w:val="00681DE5"/>
    <w:rsid w:val="00681FB6"/>
    <w:rsid w:val="00681FF2"/>
    <w:rsid w:val="006820D1"/>
    <w:rsid w:val="0068237B"/>
    <w:rsid w:val="00682659"/>
    <w:rsid w:val="0068282B"/>
    <w:rsid w:val="00682B37"/>
    <w:rsid w:val="00682C47"/>
    <w:rsid w:val="00682EF3"/>
    <w:rsid w:val="00683092"/>
    <w:rsid w:val="0068312C"/>
    <w:rsid w:val="00683272"/>
    <w:rsid w:val="0068333D"/>
    <w:rsid w:val="0068347F"/>
    <w:rsid w:val="006834B8"/>
    <w:rsid w:val="006843CB"/>
    <w:rsid w:val="00684725"/>
    <w:rsid w:val="00684900"/>
    <w:rsid w:val="00684F60"/>
    <w:rsid w:val="00685061"/>
    <w:rsid w:val="0068686B"/>
    <w:rsid w:val="006869A9"/>
    <w:rsid w:val="006873B6"/>
    <w:rsid w:val="006904F1"/>
    <w:rsid w:val="0069050E"/>
    <w:rsid w:val="00690D62"/>
    <w:rsid w:val="0069117F"/>
    <w:rsid w:val="00691D6F"/>
    <w:rsid w:val="006920E6"/>
    <w:rsid w:val="006925CE"/>
    <w:rsid w:val="006925DD"/>
    <w:rsid w:val="006926B1"/>
    <w:rsid w:val="006928C5"/>
    <w:rsid w:val="00692B83"/>
    <w:rsid w:val="006934AB"/>
    <w:rsid w:val="0069357D"/>
    <w:rsid w:val="0069358C"/>
    <w:rsid w:val="00693CAD"/>
    <w:rsid w:val="00693E6C"/>
    <w:rsid w:val="00693ED3"/>
    <w:rsid w:val="00694989"/>
    <w:rsid w:val="00694ACD"/>
    <w:rsid w:val="00694B5B"/>
    <w:rsid w:val="00694DA3"/>
    <w:rsid w:val="00694F03"/>
    <w:rsid w:val="00694F8C"/>
    <w:rsid w:val="0069501D"/>
    <w:rsid w:val="00695CF6"/>
    <w:rsid w:val="006960F5"/>
    <w:rsid w:val="00696A75"/>
    <w:rsid w:val="00696B5D"/>
    <w:rsid w:val="00696C45"/>
    <w:rsid w:val="00696E31"/>
    <w:rsid w:val="00697032"/>
    <w:rsid w:val="0069712C"/>
    <w:rsid w:val="00697704"/>
    <w:rsid w:val="00697980"/>
    <w:rsid w:val="006979BC"/>
    <w:rsid w:val="00697A12"/>
    <w:rsid w:val="00697E9B"/>
    <w:rsid w:val="006A0160"/>
    <w:rsid w:val="006A049C"/>
    <w:rsid w:val="006A04FA"/>
    <w:rsid w:val="006A0558"/>
    <w:rsid w:val="006A06C9"/>
    <w:rsid w:val="006A0845"/>
    <w:rsid w:val="006A1116"/>
    <w:rsid w:val="006A19ED"/>
    <w:rsid w:val="006A1E3B"/>
    <w:rsid w:val="006A2090"/>
    <w:rsid w:val="006A22C7"/>
    <w:rsid w:val="006A2CA1"/>
    <w:rsid w:val="006A2F0E"/>
    <w:rsid w:val="006A2FDF"/>
    <w:rsid w:val="006A3375"/>
    <w:rsid w:val="006A37ED"/>
    <w:rsid w:val="006A3964"/>
    <w:rsid w:val="006A3A27"/>
    <w:rsid w:val="006A40B1"/>
    <w:rsid w:val="006A444D"/>
    <w:rsid w:val="006A464B"/>
    <w:rsid w:val="006A47AA"/>
    <w:rsid w:val="006A4999"/>
    <w:rsid w:val="006A4A44"/>
    <w:rsid w:val="006A4B54"/>
    <w:rsid w:val="006A54D0"/>
    <w:rsid w:val="006A597F"/>
    <w:rsid w:val="006A59E9"/>
    <w:rsid w:val="006A6319"/>
    <w:rsid w:val="006A655C"/>
    <w:rsid w:val="006A6560"/>
    <w:rsid w:val="006A66EC"/>
    <w:rsid w:val="006A6956"/>
    <w:rsid w:val="006A6AE1"/>
    <w:rsid w:val="006A6B5E"/>
    <w:rsid w:val="006A7169"/>
    <w:rsid w:val="006A7321"/>
    <w:rsid w:val="006A7784"/>
    <w:rsid w:val="006A7994"/>
    <w:rsid w:val="006A7CC3"/>
    <w:rsid w:val="006A7D88"/>
    <w:rsid w:val="006B008C"/>
    <w:rsid w:val="006B0855"/>
    <w:rsid w:val="006B0B90"/>
    <w:rsid w:val="006B0C14"/>
    <w:rsid w:val="006B1695"/>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1"/>
    <w:rsid w:val="006B6C86"/>
    <w:rsid w:val="006B6CC2"/>
    <w:rsid w:val="006B72F9"/>
    <w:rsid w:val="006B77D3"/>
    <w:rsid w:val="006C00B3"/>
    <w:rsid w:val="006C087D"/>
    <w:rsid w:val="006C0A56"/>
    <w:rsid w:val="006C0E04"/>
    <w:rsid w:val="006C0F64"/>
    <w:rsid w:val="006C12B2"/>
    <w:rsid w:val="006C142E"/>
    <w:rsid w:val="006C17D1"/>
    <w:rsid w:val="006C1F22"/>
    <w:rsid w:val="006C29CE"/>
    <w:rsid w:val="006C3100"/>
    <w:rsid w:val="006C3241"/>
    <w:rsid w:val="006C3673"/>
    <w:rsid w:val="006C387D"/>
    <w:rsid w:val="006C3B7A"/>
    <w:rsid w:val="006C3D77"/>
    <w:rsid w:val="006C400E"/>
    <w:rsid w:val="006C595F"/>
    <w:rsid w:val="006C632F"/>
    <w:rsid w:val="006C65E2"/>
    <w:rsid w:val="006C6B7C"/>
    <w:rsid w:val="006C6DFE"/>
    <w:rsid w:val="006C6EB3"/>
    <w:rsid w:val="006C703C"/>
    <w:rsid w:val="006C7318"/>
    <w:rsid w:val="006C7F83"/>
    <w:rsid w:val="006D06B6"/>
    <w:rsid w:val="006D07E2"/>
    <w:rsid w:val="006D1274"/>
    <w:rsid w:val="006D19C1"/>
    <w:rsid w:val="006D1BF5"/>
    <w:rsid w:val="006D1C39"/>
    <w:rsid w:val="006D1E35"/>
    <w:rsid w:val="006D2321"/>
    <w:rsid w:val="006D2491"/>
    <w:rsid w:val="006D24A8"/>
    <w:rsid w:val="006D2777"/>
    <w:rsid w:val="006D2B86"/>
    <w:rsid w:val="006D335B"/>
    <w:rsid w:val="006D3528"/>
    <w:rsid w:val="006D3547"/>
    <w:rsid w:val="006D3F39"/>
    <w:rsid w:val="006D42CD"/>
    <w:rsid w:val="006D452D"/>
    <w:rsid w:val="006D4629"/>
    <w:rsid w:val="006D4781"/>
    <w:rsid w:val="006D4893"/>
    <w:rsid w:val="006D4B9E"/>
    <w:rsid w:val="006D526D"/>
    <w:rsid w:val="006D52CF"/>
    <w:rsid w:val="006D5657"/>
    <w:rsid w:val="006D5711"/>
    <w:rsid w:val="006D5801"/>
    <w:rsid w:val="006D5962"/>
    <w:rsid w:val="006D5C94"/>
    <w:rsid w:val="006D6782"/>
    <w:rsid w:val="006D6F6E"/>
    <w:rsid w:val="006D7963"/>
    <w:rsid w:val="006D79DA"/>
    <w:rsid w:val="006E0276"/>
    <w:rsid w:val="006E04C6"/>
    <w:rsid w:val="006E085D"/>
    <w:rsid w:val="006E0951"/>
    <w:rsid w:val="006E134A"/>
    <w:rsid w:val="006E151D"/>
    <w:rsid w:val="006E19CD"/>
    <w:rsid w:val="006E1C36"/>
    <w:rsid w:val="006E2528"/>
    <w:rsid w:val="006E28A9"/>
    <w:rsid w:val="006E2E2E"/>
    <w:rsid w:val="006E328A"/>
    <w:rsid w:val="006E3359"/>
    <w:rsid w:val="006E3530"/>
    <w:rsid w:val="006E3A9E"/>
    <w:rsid w:val="006E411F"/>
    <w:rsid w:val="006E4CD8"/>
    <w:rsid w:val="006E4EA0"/>
    <w:rsid w:val="006E58AB"/>
    <w:rsid w:val="006E59AF"/>
    <w:rsid w:val="006E5EB7"/>
    <w:rsid w:val="006E62B8"/>
    <w:rsid w:val="006E62BA"/>
    <w:rsid w:val="006E6961"/>
    <w:rsid w:val="006E6CDE"/>
    <w:rsid w:val="006E6EC7"/>
    <w:rsid w:val="006E70F2"/>
    <w:rsid w:val="006E72A9"/>
    <w:rsid w:val="006E75C9"/>
    <w:rsid w:val="006E7FE2"/>
    <w:rsid w:val="006F0287"/>
    <w:rsid w:val="006F11AA"/>
    <w:rsid w:val="006F16FA"/>
    <w:rsid w:val="006F1DFC"/>
    <w:rsid w:val="006F1E59"/>
    <w:rsid w:val="006F1F1E"/>
    <w:rsid w:val="006F2028"/>
    <w:rsid w:val="006F2330"/>
    <w:rsid w:val="006F2525"/>
    <w:rsid w:val="006F26A6"/>
    <w:rsid w:val="006F26DD"/>
    <w:rsid w:val="006F3443"/>
    <w:rsid w:val="006F3A83"/>
    <w:rsid w:val="006F3B80"/>
    <w:rsid w:val="006F3E94"/>
    <w:rsid w:val="006F3F3B"/>
    <w:rsid w:val="006F42A6"/>
    <w:rsid w:val="006F51B7"/>
    <w:rsid w:val="006F54ED"/>
    <w:rsid w:val="006F57CA"/>
    <w:rsid w:val="006F5C1C"/>
    <w:rsid w:val="006F5E0B"/>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A1E"/>
    <w:rsid w:val="00701BF3"/>
    <w:rsid w:val="007020AC"/>
    <w:rsid w:val="007022B6"/>
    <w:rsid w:val="0070248D"/>
    <w:rsid w:val="00702BBF"/>
    <w:rsid w:val="00702DB9"/>
    <w:rsid w:val="00702EF2"/>
    <w:rsid w:val="00702F01"/>
    <w:rsid w:val="0070343D"/>
    <w:rsid w:val="00704FAF"/>
    <w:rsid w:val="00705211"/>
    <w:rsid w:val="007066C5"/>
    <w:rsid w:val="00706964"/>
    <w:rsid w:val="00706AA0"/>
    <w:rsid w:val="00706BAA"/>
    <w:rsid w:val="007072F0"/>
    <w:rsid w:val="00707FCE"/>
    <w:rsid w:val="0071023B"/>
    <w:rsid w:val="00710512"/>
    <w:rsid w:val="00710D08"/>
    <w:rsid w:val="00711060"/>
    <w:rsid w:val="007112F6"/>
    <w:rsid w:val="0071136B"/>
    <w:rsid w:val="0071153B"/>
    <w:rsid w:val="007118B9"/>
    <w:rsid w:val="00712986"/>
    <w:rsid w:val="00713486"/>
    <w:rsid w:val="00713D36"/>
    <w:rsid w:val="00714769"/>
    <w:rsid w:val="007153CC"/>
    <w:rsid w:val="00715965"/>
    <w:rsid w:val="007159A6"/>
    <w:rsid w:val="0071617F"/>
    <w:rsid w:val="007161A2"/>
    <w:rsid w:val="00716D1E"/>
    <w:rsid w:val="00716D5F"/>
    <w:rsid w:val="007175E2"/>
    <w:rsid w:val="0071761A"/>
    <w:rsid w:val="007178C3"/>
    <w:rsid w:val="00717988"/>
    <w:rsid w:val="0071798B"/>
    <w:rsid w:val="0072016A"/>
    <w:rsid w:val="00721024"/>
    <w:rsid w:val="00721348"/>
    <w:rsid w:val="0072150D"/>
    <w:rsid w:val="007229CE"/>
    <w:rsid w:val="00722B8A"/>
    <w:rsid w:val="00722C37"/>
    <w:rsid w:val="00722DDC"/>
    <w:rsid w:val="0072338F"/>
    <w:rsid w:val="007233E0"/>
    <w:rsid w:val="007234BF"/>
    <w:rsid w:val="00723E3D"/>
    <w:rsid w:val="00724A52"/>
    <w:rsid w:val="00724BD7"/>
    <w:rsid w:val="00725667"/>
    <w:rsid w:val="00725AA2"/>
    <w:rsid w:val="00726066"/>
    <w:rsid w:val="00726807"/>
    <w:rsid w:val="00726B14"/>
    <w:rsid w:val="00726E21"/>
    <w:rsid w:val="00726E46"/>
    <w:rsid w:val="00727092"/>
    <w:rsid w:val="007271E1"/>
    <w:rsid w:val="00727D03"/>
    <w:rsid w:val="00730280"/>
    <w:rsid w:val="007302DA"/>
    <w:rsid w:val="00730A00"/>
    <w:rsid w:val="00730CDA"/>
    <w:rsid w:val="007312B9"/>
    <w:rsid w:val="00731AF9"/>
    <w:rsid w:val="00731DA9"/>
    <w:rsid w:val="00731FA7"/>
    <w:rsid w:val="0073214F"/>
    <w:rsid w:val="00733515"/>
    <w:rsid w:val="007339AE"/>
    <w:rsid w:val="00733A03"/>
    <w:rsid w:val="00733B12"/>
    <w:rsid w:val="00733D59"/>
    <w:rsid w:val="00733DDC"/>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1A4"/>
    <w:rsid w:val="00742462"/>
    <w:rsid w:val="00742B2C"/>
    <w:rsid w:val="00742B3F"/>
    <w:rsid w:val="00742FC5"/>
    <w:rsid w:val="0074309B"/>
    <w:rsid w:val="00744372"/>
    <w:rsid w:val="007452F4"/>
    <w:rsid w:val="0074615B"/>
    <w:rsid w:val="007461A3"/>
    <w:rsid w:val="007462BC"/>
    <w:rsid w:val="007462E8"/>
    <w:rsid w:val="00746B1D"/>
    <w:rsid w:val="00746CB8"/>
    <w:rsid w:val="007470BB"/>
    <w:rsid w:val="007473EF"/>
    <w:rsid w:val="00747816"/>
    <w:rsid w:val="00747870"/>
    <w:rsid w:val="00747C23"/>
    <w:rsid w:val="00747D5A"/>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157"/>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E35"/>
    <w:rsid w:val="00761EE6"/>
    <w:rsid w:val="00762571"/>
    <w:rsid w:val="00762957"/>
    <w:rsid w:val="00762D00"/>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C1F"/>
    <w:rsid w:val="00766D18"/>
    <w:rsid w:val="00766F81"/>
    <w:rsid w:val="00767598"/>
    <w:rsid w:val="007675B5"/>
    <w:rsid w:val="007677BB"/>
    <w:rsid w:val="00767A59"/>
    <w:rsid w:val="00767B03"/>
    <w:rsid w:val="007700D9"/>
    <w:rsid w:val="007702BB"/>
    <w:rsid w:val="00770376"/>
    <w:rsid w:val="00770A12"/>
    <w:rsid w:val="00770B1A"/>
    <w:rsid w:val="00770CEA"/>
    <w:rsid w:val="0077130D"/>
    <w:rsid w:val="007721F6"/>
    <w:rsid w:val="007727B5"/>
    <w:rsid w:val="00772DE9"/>
    <w:rsid w:val="00772F50"/>
    <w:rsid w:val="007734CD"/>
    <w:rsid w:val="00773773"/>
    <w:rsid w:val="00774593"/>
    <w:rsid w:val="00774623"/>
    <w:rsid w:val="00775395"/>
    <w:rsid w:val="0077578D"/>
    <w:rsid w:val="00775C6D"/>
    <w:rsid w:val="00775F6E"/>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2F7B"/>
    <w:rsid w:val="00783086"/>
    <w:rsid w:val="007831C4"/>
    <w:rsid w:val="0078368A"/>
    <w:rsid w:val="00783AC2"/>
    <w:rsid w:val="0078407C"/>
    <w:rsid w:val="00784361"/>
    <w:rsid w:val="00784463"/>
    <w:rsid w:val="007845B9"/>
    <w:rsid w:val="00784790"/>
    <w:rsid w:val="00784FF8"/>
    <w:rsid w:val="00784FFB"/>
    <w:rsid w:val="00785015"/>
    <w:rsid w:val="007857B0"/>
    <w:rsid w:val="00785C44"/>
    <w:rsid w:val="00785D40"/>
    <w:rsid w:val="00786EB2"/>
    <w:rsid w:val="00786F44"/>
    <w:rsid w:val="007878D3"/>
    <w:rsid w:val="00787BE8"/>
    <w:rsid w:val="0079036A"/>
    <w:rsid w:val="0079038F"/>
    <w:rsid w:val="0079041F"/>
    <w:rsid w:val="00790A12"/>
    <w:rsid w:val="00790B19"/>
    <w:rsid w:val="00790BE7"/>
    <w:rsid w:val="00790C50"/>
    <w:rsid w:val="00790F90"/>
    <w:rsid w:val="0079176F"/>
    <w:rsid w:val="00791C64"/>
    <w:rsid w:val="00791DEA"/>
    <w:rsid w:val="007923CE"/>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53D"/>
    <w:rsid w:val="00797722"/>
    <w:rsid w:val="00797993"/>
    <w:rsid w:val="00797EAD"/>
    <w:rsid w:val="007A12AD"/>
    <w:rsid w:val="007A12FE"/>
    <w:rsid w:val="007A16F8"/>
    <w:rsid w:val="007A18E9"/>
    <w:rsid w:val="007A1F11"/>
    <w:rsid w:val="007A1F67"/>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7CE"/>
    <w:rsid w:val="007A79DD"/>
    <w:rsid w:val="007A79EC"/>
    <w:rsid w:val="007A7DE9"/>
    <w:rsid w:val="007A7EFF"/>
    <w:rsid w:val="007B0109"/>
    <w:rsid w:val="007B10EE"/>
    <w:rsid w:val="007B11DA"/>
    <w:rsid w:val="007B173E"/>
    <w:rsid w:val="007B1C8B"/>
    <w:rsid w:val="007B1C98"/>
    <w:rsid w:val="007B22A7"/>
    <w:rsid w:val="007B2AFB"/>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572"/>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2A1"/>
    <w:rsid w:val="007C3671"/>
    <w:rsid w:val="007C3FCB"/>
    <w:rsid w:val="007C41D5"/>
    <w:rsid w:val="007C49F6"/>
    <w:rsid w:val="007C58E9"/>
    <w:rsid w:val="007C5948"/>
    <w:rsid w:val="007C5A0E"/>
    <w:rsid w:val="007C6284"/>
    <w:rsid w:val="007C6608"/>
    <w:rsid w:val="007C785C"/>
    <w:rsid w:val="007C7F30"/>
    <w:rsid w:val="007D01D7"/>
    <w:rsid w:val="007D037D"/>
    <w:rsid w:val="007D0476"/>
    <w:rsid w:val="007D0B67"/>
    <w:rsid w:val="007D136E"/>
    <w:rsid w:val="007D1462"/>
    <w:rsid w:val="007D18AF"/>
    <w:rsid w:val="007D1C1E"/>
    <w:rsid w:val="007D1E1B"/>
    <w:rsid w:val="007D2BEB"/>
    <w:rsid w:val="007D2C5B"/>
    <w:rsid w:val="007D307B"/>
    <w:rsid w:val="007D3131"/>
    <w:rsid w:val="007D35D3"/>
    <w:rsid w:val="007D3703"/>
    <w:rsid w:val="007D41B4"/>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D7CE5"/>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C21"/>
    <w:rsid w:val="007E512C"/>
    <w:rsid w:val="007E59C0"/>
    <w:rsid w:val="007E5D25"/>
    <w:rsid w:val="007E607F"/>
    <w:rsid w:val="007E6901"/>
    <w:rsid w:val="007E69CC"/>
    <w:rsid w:val="007E6CD2"/>
    <w:rsid w:val="007E7236"/>
    <w:rsid w:val="007E746D"/>
    <w:rsid w:val="007E7A0D"/>
    <w:rsid w:val="007E7D46"/>
    <w:rsid w:val="007E7DC3"/>
    <w:rsid w:val="007F0256"/>
    <w:rsid w:val="007F05A3"/>
    <w:rsid w:val="007F0604"/>
    <w:rsid w:val="007F0AB9"/>
    <w:rsid w:val="007F0DC3"/>
    <w:rsid w:val="007F10EF"/>
    <w:rsid w:val="007F15A7"/>
    <w:rsid w:val="007F19D3"/>
    <w:rsid w:val="007F1C3F"/>
    <w:rsid w:val="007F1C4D"/>
    <w:rsid w:val="007F2656"/>
    <w:rsid w:val="007F2780"/>
    <w:rsid w:val="007F304B"/>
    <w:rsid w:val="007F39CE"/>
    <w:rsid w:val="007F3ACC"/>
    <w:rsid w:val="007F3DC9"/>
    <w:rsid w:val="007F3F4D"/>
    <w:rsid w:val="007F4772"/>
    <w:rsid w:val="007F49D2"/>
    <w:rsid w:val="007F4B39"/>
    <w:rsid w:val="007F4F1C"/>
    <w:rsid w:val="007F5E32"/>
    <w:rsid w:val="007F6190"/>
    <w:rsid w:val="007F6680"/>
    <w:rsid w:val="007F6705"/>
    <w:rsid w:val="007F6E98"/>
    <w:rsid w:val="007F70AB"/>
    <w:rsid w:val="007F7296"/>
    <w:rsid w:val="007F7AE2"/>
    <w:rsid w:val="007F7D21"/>
    <w:rsid w:val="00800148"/>
    <w:rsid w:val="00800905"/>
    <w:rsid w:val="00800D8A"/>
    <w:rsid w:val="00801031"/>
    <w:rsid w:val="0080115B"/>
    <w:rsid w:val="0080147F"/>
    <w:rsid w:val="00801582"/>
    <w:rsid w:val="008017EE"/>
    <w:rsid w:val="00801821"/>
    <w:rsid w:val="00801939"/>
    <w:rsid w:val="0080243C"/>
    <w:rsid w:val="008024B9"/>
    <w:rsid w:val="008028D8"/>
    <w:rsid w:val="0080357C"/>
    <w:rsid w:val="00803CF1"/>
    <w:rsid w:val="00803F84"/>
    <w:rsid w:val="00804011"/>
    <w:rsid w:val="008042C9"/>
    <w:rsid w:val="008042E0"/>
    <w:rsid w:val="0080432C"/>
    <w:rsid w:val="00804440"/>
    <w:rsid w:val="008047C8"/>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29EB"/>
    <w:rsid w:val="00812AD8"/>
    <w:rsid w:val="00812AD9"/>
    <w:rsid w:val="00812CBB"/>
    <w:rsid w:val="00812F4A"/>
    <w:rsid w:val="00813254"/>
    <w:rsid w:val="0081335D"/>
    <w:rsid w:val="00813534"/>
    <w:rsid w:val="00813938"/>
    <w:rsid w:val="00813ED0"/>
    <w:rsid w:val="00813F84"/>
    <w:rsid w:val="00814257"/>
    <w:rsid w:val="008143CB"/>
    <w:rsid w:val="00814796"/>
    <w:rsid w:val="008147E2"/>
    <w:rsid w:val="0081485B"/>
    <w:rsid w:val="008149BE"/>
    <w:rsid w:val="00814A14"/>
    <w:rsid w:val="00814F15"/>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12B"/>
    <w:rsid w:val="008264F1"/>
    <w:rsid w:val="00826DB0"/>
    <w:rsid w:val="00826E87"/>
    <w:rsid w:val="00827154"/>
    <w:rsid w:val="00827242"/>
    <w:rsid w:val="00827941"/>
    <w:rsid w:val="00827D2B"/>
    <w:rsid w:val="00827DE2"/>
    <w:rsid w:val="00827DF7"/>
    <w:rsid w:val="00827E28"/>
    <w:rsid w:val="008306D9"/>
    <w:rsid w:val="0083072B"/>
    <w:rsid w:val="008308D0"/>
    <w:rsid w:val="00830B42"/>
    <w:rsid w:val="00830CE7"/>
    <w:rsid w:val="008316A5"/>
    <w:rsid w:val="00831ADA"/>
    <w:rsid w:val="00831C33"/>
    <w:rsid w:val="00831CCB"/>
    <w:rsid w:val="00831CF6"/>
    <w:rsid w:val="00832005"/>
    <w:rsid w:val="0083260C"/>
    <w:rsid w:val="008329E3"/>
    <w:rsid w:val="00832A15"/>
    <w:rsid w:val="008330ED"/>
    <w:rsid w:val="00833705"/>
    <w:rsid w:val="008342B2"/>
    <w:rsid w:val="0083458A"/>
    <w:rsid w:val="00834883"/>
    <w:rsid w:val="00834958"/>
    <w:rsid w:val="00834A62"/>
    <w:rsid w:val="00834CC3"/>
    <w:rsid w:val="00835754"/>
    <w:rsid w:val="00835965"/>
    <w:rsid w:val="00835DCB"/>
    <w:rsid w:val="008361E4"/>
    <w:rsid w:val="00836332"/>
    <w:rsid w:val="00836557"/>
    <w:rsid w:val="00836696"/>
    <w:rsid w:val="00836757"/>
    <w:rsid w:val="00836B10"/>
    <w:rsid w:val="00836DA8"/>
    <w:rsid w:val="00836EE6"/>
    <w:rsid w:val="00837946"/>
    <w:rsid w:val="00837D7E"/>
    <w:rsid w:val="00837D9C"/>
    <w:rsid w:val="00840019"/>
    <w:rsid w:val="00840ACA"/>
    <w:rsid w:val="00840BCE"/>
    <w:rsid w:val="008416C7"/>
    <w:rsid w:val="008416D9"/>
    <w:rsid w:val="0084189B"/>
    <w:rsid w:val="00841D5F"/>
    <w:rsid w:val="00841E16"/>
    <w:rsid w:val="008423F5"/>
    <w:rsid w:val="008429B3"/>
    <w:rsid w:val="00842C5F"/>
    <w:rsid w:val="0084315C"/>
    <w:rsid w:val="0084352A"/>
    <w:rsid w:val="0084357F"/>
    <w:rsid w:val="008436A1"/>
    <w:rsid w:val="00843785"/>
    <w:rsid w:val="008438FF"/>
    <w:rsid w:val="0084392F"/>
    <w:rsid w:val="00843CC7"/>
    <w:rsid w:val="0084408F"/>
    <w:rsid w:val="00844251"/>
    <w:rsid w:val="0084428C"/>
    <w:rsid w:val="00844578"/>
    <w:rsid w:val="008449B0"/>
    <w:rsid w:val="00844A51"/>
    <w:rsid w:val="0084511E"/>
    <w:rsid w:val="0084512C"/>
    <w:rsid w:val="00845259"/>
    <w:rsid w:val="00845BD8"/>
    <w:rsid w:val="008465B9"/>
    <w:rsid w:val="00846CCE"/>
    <w:rsid w:val="00846EAC"/>
    <w:rsid w:val="00847012"/>
    <w:rsid w:val="0084710F"/>
    <w:rsid w:val="0084749E"/>
    <w:rsid w:val="008474D9"/>
    <w:rsid w:val="00847913"/>
    <w:rsid w:val="00847F25"/>
    <w:rsid w:val="008501A3"/>
    <w:rsid w:val="008502DA"/>
    <w:rsid w:val="00850998"/>
    <w:rsid w:val="00850F67"/>
    <w:rsid w:val="00851185"/>
    <w:rsid w:val="0085131B"/>
    <w:rsid w:val="008521DF"/>
    <w:rsid w:val="00852F0F"/>
    <w:rsid w:val="008531E9"/>
    <w:rsid w:val="0085392E"/>
    <w:rsid w:val="00853EFD"/>
    <w:rsid w:val="0085450D"/>
    <w:rsid w:val="00855337"/>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D01"/>
    <w:rsid w:val="00861089"/>
    <w:rsid w:val="0086117F"/>
    <w:rsid w:val="008611CD"/>
    <w:rsid w:val="008612AD"/>
    <w:rsid w:val="0086199A"/>
    <w:rsid w:val="00862602"/>
    <w:rsid w:val="008627E1"/>
    <w:rsid w:val="00862EEA"/>
    <w:rsid w:val="00862F19"/>
    <w:rsid w:val="00863044"/>
    <w:rsid w:val="00863884"/>
    <w:rsid w:val="0086391B"/>
    <w:rsid w:val="0086479A"/>
    <w:rsid w:val="008647F3"/>
    <w:rsid w:val="008648CF"/>
    <w:rsid w:val="00864B16"/>
    <w:rsid w:val="00864B8A"/>
    <w:rsid w:val="00864C02"/>
    <w:rsid w:val="00865242"/>
    <w:rsid w:val="008652A8"/>
    <w:rsid w:val="008654C3"/>
    <w:rsid w:val="00865AA0"/>
    <w:rsid w:val="00865AE7"/>
    <w:rsid w:val="00865B0E"/>
    <w:rsid w:val="00865B8B"/>
    <w:rsid w:val="00865E20"/>
    <w:rsid w:val="00866D54"/>
    <w:rsid w:val="00867255"/>
    <w:rsid w:val="0086758F"/>
    <w:rsid w:val="008675E4"/>
    <w:rsid w:val="008678CB"/>
    <w:rsid w:val="0086798E"/>
    <w:rsid w:val="00867A40"/>
    <w:rsid w:val="00867D47"/>
    <w:rsid w:val="00867D5A"/>
    <w:rsid w:val="008701AC"/>
    <w:rsid w:val="00870223"/>
    <w:rsid w:val="00870275"/>
    <w:rsid w:val="008707A7"/>
    <w:rsid w:val="008707C7"/>
    <w:rsid w:val="00870B5F"/>
    <w:rsid w:val="00870DDD"/>
    <w:rsid w:val="0087105A"/>
    <w:rsid w:val="008714BE"/>
    <w:rsid w:val="0087162B"/>
    <w:rsid w:val="00871E20"/>
    <w:rsid w:val="0087272D"/>
    <w:rsid w:val="00872C5C"/>
    <w:rsid w:val="00872D1A"/>
    <w:rsid w:val="008733A0"/>
    <w:rsid w:val="008734D6"/>
    <w:rsid w:val="00873AA5"/>
    <w:rsid w:val="00873CAB"/>
    <w:rsid w:val="00873CC2"/>
    <w:rsid w:val="008743DE"/>
    <w:rsid w:val="0087457B"/>
    <w:rsid w:val="008746DE"/>
    <w:rsid w:val="008749FA"/>
    <w:rsid w:val="00874B8E"/>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B5C"/>
    <w:rsid w:val="00883CF0"/>
    <w:rsid w:val="00883D6F"/>
    <w:rsid w:val="008841A0"/>
    <w:rsid w:val="0088444F"/>
    <w:rsid w:val="008846BA"/>
    <w:rsid w:val="00884B75"/>
    <w:rsid w:val="00884E3B"/>
    <w:rsid w:val="00885074"/>
    <w:rsid w:val="00885991"/>
    <w:rsid w:val="008859EB"/>
    <w:rsid w:val="00885BB1"/>
    <w:rsid w:val="00885BB6"/>
    <w:rsid w:val="008861F5"/>
    <w:rsid w:val="0088669D"/>
    <w:rsid w:val="0088681B"/>
    <w:rsid w:val="008868EB"/>
    <w:rsid w:val="00886FC8"/>
    <w:rsid w:val="008871CE"/>
    <w:rsid w:val="00887279"/>
    <w:rsid w:val="0088728A"/>
    <w:rsid w:val="00887338"/>
    <w:rsid w:val="0088798D"/>
    <w:rsid w:val="008879AF"/>
    <w:rsid w:val="00890253"/>
    <w:rsid w:val="008902C0"/>
    <w:rsid w:val="00890797"/>
    <w:rsid w:val="00890AB0"/>
    <w:rsid w:val="00891487"/>
    <w:rsid w:val="00891B06"/>
    <w:rsid w:val="00892910"/>
    <w:rsid w:val="00892AA2"/>
    <w:rsid w:val="00892C3E"/>
    <w:rsid w:val="00892E48"/>
    <w:rsid w:val="00892F75"/>
    <w:rsid w:val="0089316C"/>
    <w:rsid w:val="008933F4"/>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3AA4"/>
    <w:rsid w:val="008A4040"/>
    <w:rsid w:val="008A48F4"/>
    <w:rsid w:val="008A494F"/>
    <w:rsid w:val="008A49D2"/>
    <w:rsid w:val="008A4B2C"/>
    <w:rsid w:val="008A4BC5"/>
    <w:rsid w:val="008A4D18"/>
    <w:rsid w:val="008A5102"/>
    <w:rsid w:val="008A5599"/>
    <w:rsid w:val="008A5C75"/>
    <w:rsid w:val="008A5F88"/>
    <w:rsid w:val="008A6219"/>
    <w:rsid w:val="008A6369"/>
    <w:rsid w:val="008A63E7"/>
    <w:rsid w:val="008A657E"/>
    <w:rsid w:val="008A6731"/>
    <w:rsid w:val="008A692B"/>
    <w:rsid w:val="008A797F"/>
    <w:rsid w:val="008A7DBB"/>
    <w:rsid w:val="008A7EAD"/>
    <w:rsid w:val="008B09EE"/>
    <w:rsid w:val="008B0F0E"/>
    <w:rsid w:val="008B126D"/>
    <w:rsid w:val="008B1383"/>
    <w:rsid w:val="008B1703"/>
    <w:rsid w:val="008B18CE"/>
    <w:rsid w:val="008B1B90"/>
    <w:rsid w:val="008B20B2"/>
    <w:rsid w:val="008B269F"/>
    <w:rsid w:val="008B2929"/>
    <w:rsid w:val="008B397D"/>
    <w:rsid w:val="008B3B1C"/>
    <w:rsid w:val="008B3BEB"/>
    <w:rsid w:val="008B3EF2"/>
    <w:rsid w:val="008B4865"/>
    <w:rsid w:val="008B49C6"/>
    <w:rsid w:val="008B59FA"/>
    <w:rsid w:val="008B5BC4"/>
    <w:rsid w:val="008B62F4"/>
    <w:rsid w:val="008B64CE"/>
    <w:rsid w:val="008B6C0F"/>
    <w:rsid w:val="008B6EED"/>
    <w:rsid w:val="008B70FE"/>
    <w:rsid w:val="008B7656"/>
    <w:rsid w:val="008C05F3"/>
    <w:rsid w:val="008C0BDA"/>
    <w:rsid w:val="008C0D60"/>
    <w:rsid w:val="008C0F92"/>
    <w:rsid w:val="008C1080"/>
    <w:rsid w:val="008C131A"/>
    <w:rsid w:val="008C186F"/>
    <w:rsid w:val="008C242F"/>
    <w:rsid w:val="008C25CC"/>
    <w:rsid w:val="008C2884"/>
    <w:rsid w:val="008C28C7"/>
    <w:rsid w:val="008C2CBA"/>
    <w:rsid w:val="008C2D29"/>
    <w:rsid w:val="008C3279"/>
    <w:rsid w:val="008C33B5"/>
    <w:rsid w:val="008C3A0C"/>
    <w:rsid w:val="008C3B52"/>
    <w:rsid w:val="008C3FF6"/>
    <w:rsid w:val="008C4839"/>
    <w:rsid w:val="008C52EC"/>
    <w:rsid w:val="008C5783"/>
    <w:rsid w:val="008C6058"/>
    <w:rsid w:val="008C70AD"/>
    <w:rsid w:val="008C7405"/>
    <w:rsid w:val="008C7D55"/>
    <w:rsid w:val="008C7F10"/>
    <w:rsid w:val="008C7F4D"/>
    <w:rsid w:val="008D002C"/>
    <w:rsid w:val="008D037A"/>
    <w:rsid w:val="008D0688"/>
    <w:rsid w:val="008D0A08"/>
    <w:rsid w:val="008D0B84"/>
    <w:rsid w:val="008D1C96"/>
    <w:rsid w:val="008D1E6F"/>
    <w:rsid w:val="008D229B"/>
    <w:rsid w:val="008D23A6"/>
    <w:rsid w:val="008D252B"/>
    <w:rsid w:val="008D276E"/>
    <w:rsid w:val="008D2D7B"/>
    <w:rsid w:val="008D2E8F"/>
    <w:rsid w:val="008D3C9C"/>
    <w:rsid w:val="008D4C85"/>
    <w:rsid w:val="008D4CD1"/>
    <w:rsid w:val="008D5242"/>
    <w:rsid w:val="008D536B"/>
    <w:rsid w:val="008D5541"/>
    <w:rsid w:val="008D660D"/>
    <w:rsid w:val="008D6C33"/>
    <w:rsid w:val="008D6F26"/>
    <w:rsid w:val="008D7915"/>
    <w:rsid w:val="008D7994"/>
    <w:rsid w:val="008D7F32"/>
    <w:rsid w:val="008E0065"/>
    <w:rsid w:val="008E01AC"/>
    <w:rsid w:val="008E0421"/>
    <w:rsid w:val="008E074A"/>
    <w:rsid w:val="008E10FB"/>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51F"/>
    <w:rsid w:val="008E5771"/>
    <w:rsid w:val="008E5BAC"/>
    <w:rsid w:val="008E5D44"/>
    <w:rsid w:val="008E61A4"/>
    <w:rsid w:val="008E6580"/>
    <w:rsid w:val="008E679C"/>
    <w:rsid w:val="008E6A1E"/>
    <w:rsid w:val="008E6CB7"/>
    <w:rsid w:val="008E793F"/>
    <w:rsid w:val="008E7BDE"/>
    <w:rsid w:val="008E7CFD"/>
    <w:rsid w:val="008E7DFA"/>
    <w:rsid w:val="008F0723"/>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495F"/>
    <w:rsid w:val="008F527B"/>
    <w:rsid w:val="008F5605"/>
    <w:rsid w:val="008F563E"/>
    <w:rsid w:val="008F5855"/>
    <w:rsid w:val="008F591D"/>
    <w:rsid w:val="008F5938"/>
    <w:rsid w:val="008F5ED5"/>
    <w:rsid w:val="008F6698"/>
    <w:rsid w:val="008F694A"/>
    <w:rsid w:val="008F6D91"/>
    <w:rsid w:val="008F77CF"/>
    <w:rsid w:val="008F7900"/>
    <w:rsid w:val="008F79AD"/>
    <w:rsid w:val="00900120"/>
    <w:rsid w:val="0090065D"/>
    <w:rsid w:val="0090159B"/>
    <w:rsid w:val="00901AA7"/>
    <w:rsid w:val="00901ABE"/>
    <w:rsid w:val="00901BB3"/>
    <w:rsid w:val="009025E9"/>
    <w:rsid w:val="00902E9B"/>
    <w:rsid w:val="00903A52"/>
    <w:rsid w:val="009040E6"/>
    <w:rsid w:val="009042E5"/>
    <w:rsid w:val="0090432C"/>
    <w:rsid w:val="009044C2"/>
    <w:rsid w:val="009047D8"/>
    <w:rsid w:val="00904C33"/>
    <w:rsid w:val="00904D2F"/>
    <w:rsid w:val="00905060"/>
    <w:rsid w:val="00905170"/>
    <w:rsid w:val="0090561D"/>
    <w:rsid w:val="009060E6"/>
    <w:rsid w:val="0090622C"/>
    <w:rsid w:val="009063D6"/>
    <w:rsid w:val="009069DB"/>
    <w:rsid w:val="00906A8F"/>
    <w:rsid w:val="00906B29"/>
    <w:rsid w:val="00906C20"/>
    <w:rsid w:val="00906E3C"/>
    <w:rsid w:val="009071FC"/>
    <w:rsid w:val="00907520"/>
    <w:rsid w:val="00907CCE"/>
    <w:rsid w:val="00907D22"/>
    <w:rsid w:val="00910104"/>
    <w:rsid w:val="00910611"/>
    <w:rsid w:val="00910707"/>
    <w:rsid w:val="00910D61"/>
    <w:rsid w:val="00910D64"/>
    <w:rsid w:val="0091119F"/>
    <w:rsid w:val="0091139C"/>
    <w:rsid w:val="009118F9"/>
    <w:rsid w:val="0091197F"/>
    <w:rsid w:val="0091363D"/>
    <w:rsid w:val="00913977"/>
    <w:rsid w:val="00914203"/>
    <w:rsid w:val="00914874"/>
    <w:rsid w:val="00914ABA"/>
    <w:rsid w:val="009163F2"/>
    <w:rsid w:val="0091760A"/>
    <w:rsid w:val="00917929"/>
    <w:rsid w:val="00917B5D"/>
    <w:rsid w:val="00917F6F"/>
    <w:rsid w:val="009209E3"/>
    <w:rsid w:val="009228DD"/>
    <w:rsid w:val="00922EDF"/>
    <w:rsid w:val="009231C2"/>
    <w:rsid w:val="0092329A"/>
    <w:rsid w:val="0092369A"/>
    <w:rsid w:val="009237DF"/>
    <w:rsid w:val="00923877"/>
    <w:rsid w:val="009244F6"/>
    <w:rsid w:val="009247F8"/>
    <w:rsid w:val="00925048"/>
    <w:rsid w:val="0092560D"/>
    <w:rsid w:val="00925867"/>
    <w:rsid w:val="00925908"/>
    <w:rsid w:val="00925991"/>
    <w:rsid w:val="00925DD5"/>
    <w:rsid w:val="0092645A"/>
    <w:rsid w:val="0092649C"/>
    <w:rsid w:val="0092752C"/>
    <w:rsid w:val="009279B9"/>
    <w:rsid w:val="00927F34"/>
    <w:rsid w:val="00927FEA"/>
    <w:rsid w:val="00930216"/>
    <w:rsid w:val="00930971"/>
    <w:rsid w:val="00930A51"/>
    <w:rsid w:val="00930BBA"/>
    <w:rsid w:val="00931230"/>
    <w:rsid w:val="00931A98"/>
    <w:rsid w:val="00931AE0"/>
    <w:rsid w:val="00931D40"/>
    <w:rsid w:val="009321E6"/>
    <w:rsid w:val="0093234D"/>
    <w:rsid w:val="00932427"/>
    <w:rsid w:val="0093252D"/>
    <w:rsid w:val="0093280E"/>
    <w:rsid w:val="00932CCE"/>
    <w:rsid w:val="00933146"/>
    <w:rsid w:val="0093331C"/>
    <w:rsid w:val="00933427"/>
    <w:rsid w:val="009335CA"/>
    <w:rsid w:val="0093385E"/>
    <w:rsid w:val="00933951"/>
    <w:rsid w:val="00933FBB"/>
    <w:rsid w:val="009341FF"/>
    <w:rsid w:val="00934388"/>
    <w:rsid w:val="00934643"/>
    <w:rsid w:val="00934780"/>
    <w:rsid w:val="009348A1"/>
    <w:rsid w:val="00935E72"/>
    <w:rsid w:val="00936232"/>
    <w:rsid w:val="009364A0"/>
    <w:rsid w:val="00936CD8"/>
    <w:rsid w:val="00936ED8"/>
    <w:rsid w:val="009370E1"/>
    <w:rsid w:val="009370FC"/>
    <w:rsid w:val="009372F7"/>
    <w:rsid w:val="009375DD"/>
    <w:rsid w:val="00937C62"/>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3C3C"/>
    <w:rsid w:val="0094481F"/>
    <w:rsid w:val="00944BCB"/>
    <w:rsid w:val="00944CED"/>
    <w:rsid w:val="00944F41"/>
    <w:rsid w:val="00945471"/>
    <w:rsid w:val="009455EA"/>
    <w:rsid w:val="00945647"/>
    <w:rsid w:val="00945823"/>
    <w:rsid w:val="00945833"/>
    <w:rsid w:val="00945D36"/>
    <w:rsid w:val="00945FC0"/>
    <w:rsid w:val="009463E2"/>
    <w:rsid w:val="009464C8"/>
    <w:rsid w:val="009465CB"/>
    <w:rsid w:val="009470CB"/>
    <w:rsid w:val="00947AC3"/>
    <w:rsid w:val="00950162"/>
    <w:rsid w:val="0095087D"/>
    <w:rsid w:val="009509FD"/>
    <w:rsid w:val="00950CE7"/>
    <w:rsid w:val="009515B5"/>
    <w:rsid w:val="00951789"/>
    <w:rsid w:val="00951AE4"/>
    <w:rsid w:val="00952538"/>
    <w:rsid w:val="00952855"/>
    <w:rsid w:val="00952B3E"/>
    <w:rsid w:val="00952F39"/>
    <w:rsid w:val="00953349"/>
    <w:rsid w:val="009534AB"/>
    <w:rsid w:val="0095402D"/>
    <w:rsid w:val="00954A06"/>
    <w:rsid w:val="00954B9B"/>
    <w:rsid w:val="00955867"/>
    <w:rsid w:val="00955916"/>
    <w:rsid w:val="009564ED"/>
    <w:rsid w:val="00956793"/>
    <w:rsid w:val="00956846"/>
    <w:rsid w:val="00956CDF"/>
    <w:rsid w:val="00956D70"/>
    <w:rsid w:val="009572D6"/>
    <w:rsid w:val="009576DA"/>
    <w:rsid w:val="00957B8B"/>
    <w:rsid w:val="009604C0"/>
    <w:rsid w:val="00960533"/>
    <w:rsid w:val="00960746"/>
    <w:rsid w:val="00960888"/>
    <w:rsid w:val="00960D4C"/>
    <w:rsid w:val="00960E77"/>
    <w:rsid w:val="009611CD"/>
    <w:rsid w:val="00961311"/>
    <w:rsid w:val="00961651"/>
    <w:rsid w:val="00961B6C"/>
    <w:rsid w:val="0096213D"/>
    <w:rsid w:val="00962560"/>
    <w:rsid w:val="00962A3E"/>
    <w:rsid w:val="00962A99"/>
    <w:rsid w:val="00962EEC"/>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D4B"/>
    <w:rsid w:val="00970F83"/>
    <w:rsid w:val="0097177B"/>
    <w:rsid w:val="00971A3E"/>
    <w:rsid w:val="00971DB8"/>
    <w:rsid w:val="00972435"/>
    <w:rsid w:val="00972A71"/>
    <w:rsid w:val="009732AB"/>
    <w:rsid w:val="0097338C"/>
    <w:rsid w:val="00973F9D"/>
    <w:rsid w:val="0097581F"/>
    <w:rsid w:val="00975880"/>
    <w:rsid w:val="00975C6D"/>
    <w:rsid w:val="00976185"/>
    <w:rsid w:val="00976CB7"/>
    <w:rsid w:val="0097719C"/>
    <w:rsid w:val="0097748A"/>
    <w:rsid w:val="00977CE8"/>
    <w:rsid w:val="00977D86"/>
    <w:rsid w:val="009801B6"/>
    <w:rsid w:val="00980FD5"/>
    <w:rsid w:val="009814BA"/>
    <w:rsid w:val="00981964"/>
    <w:rsid w:val="00981B3B"/>
    <w:rsid w:val="00981DF3"/>
    <w:rsid w:val="00981E05"/>
    <w:rsid w:val="009823AB"/>
    <w:rsid w:val="0098247E"/>
    <w:rsid w:val="0098254A"/>
    <w:rsid w:val="00982786"/>
    <w:rsid w:val="00982A6B"/>
    <w:rsid w:val="00982AAE"/>
    <w:rsid w:val="00982BE2"/>
    <w:rsid w:val="00982C3A"/>
    <w:rsid w:val="00982EED"/>
    <w:rsid w:val="0098327C"/>
    <w:rsid w:val="009832C1"/>
    <w:rsid w:val="009836AF"/>
    <w:rsid w:val="009845A3"/>
    <w:rsid w:val="009848A7"/>
    <w:rsid w:val="00984C26"/>
    <w:rsid w:val="00984CE3"/>
    <w:rsid w:val="0098525B"/>
    <w:rsid w:val="00985277"/>
    <w:rsid w:val="00985717"/>
    <w:rsid w:val="00985770"/>
    <w:rsid w:val="009857D5"/>
    <w:rsid w:val="009859C3"/>
    <w:rsid w:val="00985F65"/>
    <w:rsid w:val="00985F69"/>
    <w:rsid w:val="00986448"/>
    <w:rsid w:val="00986D96"/>
    <w:rsid w:val="00987243"/>
    <w:rsid w:val="00987C0F"/>
    <w:rsid w:val="0099006F"/>
    <w:rsid w:val="00990259"/>
    <w:rsid w:val="009902B6"/>
    <w:rsid w:val="0099046B"/>
    <w:rsid w:val="00990803"/>
    <w:rsid w:val="009923C2"/>
    <w:rsid w:val="00992AEB"/>
    <w:rsid w:val="00992ECB"/>
    <w:rsid w:val="00992FC9"/>
    <w:rsid w:val="0099305B"/>
    <w:rsid w:val="0099349E"/>
    <w:rsid w:val="009939D8"/>
    <w:rsid w:val="00993ABF"/>
    <w:rsid w:val="00993E62"/>
    <w:rsid w:val="00994642"/>
    <w:rsid w:val="00994811"/>
    <w:rsid w:val="00995573"/>
    <w:rsid w:val="0099621C"/>
    <w:rsid w:val="0099634D"/>
    <w:rsid w:val="009966DC"/>
    <w:rsid w:val="00996AF2"/>
    <w:rsid w:val="009972E1"/>
    <w:rsid w:val="00997536"/>
    <w:rsid w:val="00997957"/>
    <w:rsid w:val="00997988"/>
    <w:rsid w:val="00997A3E"/>
    <w:rsid w:val="00997FAA"/>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88A"/>
    <w:rsid w:val="009A4F7F"/>
    <w:rsid w:val="009A519B"/>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EA"/>
    <w:rsid w:val="009B1F99"/>
    <w:rsid w:val="009B24CC"/>
    <w:rsid w:val="009B27C1"/>
    <w:rsid w:val="009B2875"/>
    <w:rsid w:val="009B31B3"/>
    <w:rsid w:val="009B32B4"/>
    <w:rsid w:val="009B3620"/>
    <w:rsid w:val="009B3D5C"/>
    <w:rsid w:val="009B3D80"/>
    <w:rsid w:val="009B4385"/>
    <w:rsid w:val="009B4CB4"/>
    <w:rsid w:val="009B4EE7"/>
    <w:rsid w:val="009B51C7"/>
    <w:rsid w:val="009B5328"/>
    <w:rsid w:val="009B5413"/>
    <w:rsid w:val="009B5D4D"/>
    <w:rsid w:val="009B65DA"/>
    <w:rsid w:val="009B662B"/>
    <w:rsid w:val="009B6CD8"/>
    <w:rsid w:val="009B6D52"/>
    <w:rsid w:val="009B7112"/>
    <w:rsid w:val="009B7575"/>
    <w:rsid w:val="009B7711"/>
    <w:rsid w:val="009C000B"/>
    <w:rsid w:val="009C0097"/>
    <w:rsid w:val="009C0498"/>
    <w:rsid w:val="009C064F"/>
    <w:rsid w:val="009C0C35"/>
    <w:rsid w:val="009C1262"/>
    <w:rsid w:val="009C1B7D"/>
    <w:rsid w:val="009C2060"/>
    <w:rsid w:val="009C2493"/>
    <w:rsid w:val="009C28D0"/>
    <w:rsid w:val="009C32C7"/>
    <w:rsid w:val="009C3805"/>
    <w:rsid w:val="009C38E2"/>
    <w:rsid w:val="009C3B5D"/>
    <w:rsid w:val="009C43B3"/>
    <w:rsid w:val="009C458C"/>
    <w:rsid w:val="009C458E"/>
    <w:rsid w:val="009C48AE"/>
    <w:rsid w:val="009C4A36"/>
    <w:rsid w:val="009C4AC2"/>
    <w:rsid w:val="009C4D99"/>
    <w:rsid w:val="009C519E"/>
    <w:rsid w:val="009C52CB"/>
    <w:rsid w:val="009C5347"/>
    <w:rsid w:val="009C5587"/>
    <w:rsid w:val="009C58B4"/>
    <w:rsid w:val="009C5F02"/>
    <w:rsid w:val="009C5F2E"/>
    <w:rsid w:val="009C6A3A"/>
    <w:rsid w:val="009C6F98"/>
    <w:rsid w:val="009C76FD"/>
    <w:rsid w:val="009C78E9"/>
    <w:rsid w:val="009C7B91"/>
    <w:rsid w:val="009D01BF"/>
    <w:rsid w:val="009D0974"/>
    <w:rsid w:val="009D0A75"/>
    <w:rsid w:val="009D0AC5"/>
    <w:rsid w:val="009D111E"/>
    <w:rsid w:val="009D11E4"/>
    <w:rsid w:val="009D1F17"/>
    <w:rsid w:val="009D214A"/>
    <w:rsid w:val="009D243B"/>
    <w:rsid w:val="009D2576"/>
    <w:rsid w:val="009D26DF"/>
    <w:rsid w:val="009D2910"/>
    <w:rsid w:val="009D2DAB"/>
    <w:rsid w:val="009D301C"/>
    <w:rsid w:val="009D3654"/>
    <w:rsid w:val="009D3876"/>
    <w:rsid w:val="009D3D50"/>
    <w:rsid w:val="009D3E62"/>
    <w:rsid w:val="009D3EF2"/>
    <w:rsid w:val="009D4132"/>
    <w:rsid w:val="009D48DA"/>
    <w:rsid w:val="009D517C"/>
    <w:rsid w:val="009D5D3A"/>
    <w:rsid w:val="009D66E2"/>
    <w:rsid w:val="009D71D0"/>
    <w:rsid w:val="009D72FF"/>
    <w:rsid w:val="009D75B8"/>
    <w:rsid w:val="009E03C9"/>
    <w:rsid w:val="009E0FAD"/>
    <w:rsid w:val="009E222A"/>
    <w:rsid w:val="009E2269"/>
    <w:rsid w:val="009E2BFB"/>
    <w:rsid w:val="009E3206"/>
    <w:rsid w:val="009E37BC"/>
    <w:rsid w:val="009E3807"/>
    <w:rsid w:val="009E38BC"/>
    <w:rsid w:val="009E403B"/>
    <w:rsid w:val="009E447D"/>
    <w:rsid w:val="009E44E5"/>
    <w:rsid w:val="009E4B3D"/>
    <w:rsid w:val="009E5B6D"/>
    <w:rsid w:val="009E5CF1"/>
    <w:rsid w:val="009E66EC"/>
    <w:rsid w:val="009E67D1"/>
    <w:rsid w:val="009E6951"/>
    <w:rsid w:val="009E6D81"/>
    <w:rsid w:val="009E754E"/>
    <w:rsid w:val="009E75C1"/>
    <w:rsid w:val="009E775E"/>
    <w:rsid w:val="009F06C3"/>
    <w:rsid w:val="009F0730"/>
    <w:rsid w:val="009F0961"/>
    <w:rsid w:val="009F0FEE"/>
    <w:rsid w:val="009F13EE"/>
    <w:rsid w:val="009F15B7"/>
    <w:rsid w:val="009F1774"/>
    <w:rsid w:val="009F17AC"/>
    <w:rsid w:val="009F17C7"/>
    <w:rsid w:val="009F1A8A"/>
    <w:rsid w:val="009F2287"/>
    <w:rsid w:val="009F2545"/>
    <w:rsid w:val="009F26B9"/>
    <w:rsid w:val="009F2A9E"/>
    <w:rsid w:val="009F2AFD"/>
    <w:rsid w:val="009F3512"/>
    <w:rsid w:val="009F36C9"/>
    <w:rsid w:val="009F3FBC"/>
    <w:rsid w:val="009F5036"/>
    <w:rsid w:val="009F6895"/>
    <w:rsid w:val="009F7130"/>
    <w:rsid w:val="009F71F6"/>
    <w:rsid w:val="009F7830"/>
    <w:rsid w:val="00A009FA"/>
    <w:rsid w:val="00A00CE6"/>
    <w:rsid w:val="00A01552"/>
    <w:rsid w:val="00A0163A"/>
    <w:rsid w:val="00A01658"/>
    <w:rsid w:val="00A0170C"/>
    <w:rsid w:val="00A0183B"/>
    <w:rsid w:val="00A0199C"/>
    <w:rsid w:val="00A01A77"/>
    <w:rsid w:val="00A01C4F"/>
    <w:rsid w:val="00A024CA"/>
    <w:rsid w:val="00A02A77"/>
    <w:rsid w:val="00A03A72"/>
    <w:rsid w:val="00A040BE"/>
    <w:rsid w:val="00A056E3"/>
    <w:rsid w:val="00A05DFB"/>
    <w:rsid w:val="00A06422"/>
    <w:rsid w:val="00A06460"/>
    <w:rsid w:val="00A06D9B"/>
    <w:rsid w:val="00A070DA"/>
    <w:rsid w:val="00A07122"/>
    <w:rsid w:val="00A07576"/>
    <w:rsid w:val="00A0778F"/>
    <w:rsid w:val="00A07E78"/>
    <w:rsid w:val="00A07F1F"/>
    <w:rsid w:val="00A10026"/>
    <w:rsid w:val="00A10082"/>
    <w:rsid w:val="00A101FF"/>
    <w:rsid w:val="00A10832"/>
    <w:rsid w:val="00A1131E"/>
    <w:rsid w:val="00A1139A"/>
    <w:rsid w:val="00A11833"/>
    <w:rsid w:val="00A1207D"/>
    <w:rsid w:val="00A12539"/>
    <w:rsid w:val="00A127B8"/>
    <w:rsid w:val="00A12D5A"/>
    <w:rsid w:val="00A131CB"/>
    <w:rsid w:val="00A13341"/>
    <w:rsid w:val="00A13947"/>
    <w:rsid w:val="00A13E05"/>
    <w:rsid w:val="00A14792"/>
    <w:rsid w:val="00A15910"/>
    <w:rsid w:val="00A165ED"/>
    <w:rsid w:val="00A16B4A"/>
    <w:rsid w:val="00A178C6"/>
    <w:rsid w:val="00A17960"/>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35B"/>
    <w:rsid w:val="00A251B6"/>
    <w:rsid w:val="00A255AF"/>
    <w:rsid w:val="00A25653"/>
    <w:rsid w:val="00A25C5E"/>
    <w:rsid w:val="00A25F60"/>
    <w:rsid w:val="00A26006"/>
    <w:rsid w:val="00A2677B"/>
    <w:rsid w:val="00A26789"/>
    <w:rsid w:val="00A2725C"/>
    <w:rsid w:val="00A272EF"/>
    <w:rsid w:val="00A2754E"/>
    <w:rsid w:val="00A27858"/>
    <w:rsid w:val="00A3014A"/>
    <w:rsid w:val="00A30266"/>
    <w:rsid w:val="00A30592"/>
    <w:rsid w:val="00A306C9"/>
    <w:rsid w:val="00A30CBD"/>
    <w:rsid w:val="00A31229"/>
    <w:rsid w:val="00A31376"/>
    <w:rsid w:val="00A31836"/>
    <w:rsid w:val="00A31A52"/>
    <w:rsid w:val="00A31F4B"/>
    <w:rsid w:val="00A323F7"/>
    <w:rsid w:val="00A326E0"/>
    <w:rsid w:val="00A329E3"/>
    <w:rsid w:val="00A3311F"/>
    <w:rsid w:val="00A339EA"/>
    <w:rsid w:val="00A33D88"/>
    <w:rsid w:val="00A34010"/>
    <w:rsid w:val="00A34822"/>
    <w:rsid w:val="00A348FF"/>
    <w:rsid w:val="00A34BBD"/>
    <w:rsid w:val="00A34DE7"/>
    <w:rsid w:val="00A34EFF"/>
    <w:rsid w:val="00A354DE"/>
    <w:rsid w:val="00A35520"/>
    <w:rsid w:val="00A35737"/>
    <w:rsid w:val="00A358C3"/>
    <w:rsid w:val="00A35BC6"/>
    <w:rsid w:val="00A3679E"/>
    <w:rsid w:val="00A36C69"/>
    <w:rsid w:val="00A36EF2"/>
    <w:rsid w:val="00A37496"/>
    <w:rsid w:val="00A3769E"/>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2C31"/>
    <w:rsid w:val="00A43212"/>
    <w:rsid w:val="00A432EA"/>
    <w:rsid w:val="00A43558"/>
    <w:rsid w:val="00A43AA4"/>
    <w:rsid w:val="00A43B30"/>
    <w:rsid w:val="00A44108"/>
    <w:rsid w:val="00A4477A"/>
    <w:rsid w:val="00A44993"/>
    <w:rsid w:val="00A457E1"/>
    <w:rsid w:val="00A45B6E"/>
    <w:rsid w:val="00A45D21"/>
    <w:rsid w:val="00A45D6B"/>
    <w:rsid w:val="00A46255"/>
    <w:rsid w:val="00A466FB"/>
    <w:rsid w:val="00A46765"/>
    <w:rsid w:val="00A47672"/>
    <w:rsid w:val="00A4777A"/>
    <w:rsid w:val="00A47A14"/>
    <w:rsid w:val="00A47C4F"/>
    <w:rsid w:val="00A47EA4"/>
    <w:rsid w:val="00A50595"/>
    <w:rsid w:val="00A50767"/>
    <w:rsid w:val="00A50DC7"/>
    <w:rsid w:val="00A50E1B"/>
    <w:rsid w:val="00A50F38"/>
    <w:rsid w:val="00A5140E"/>
    <w:rsid w:val="00A514AD"/>
    <w:rsid w:val="00A517D4"/>
    <w:rsid w:val="00A518EA"/>
    <w:rsid w:val="00A5196A"/>
    <w:rsid w:val="00A52111"/>
    <w:rsid w:val="00A5218C"/>
    <w:rsid w:val="00A523FD"/>
    <w:rsid w:val="00A524D1"/>
    <w:rsid w:val="00A526ED"/>
    <w:rsid w:val="00A527F3"/>
    <w:rsid w:val="00A52B17"/>
    <w:rsid w:val="00A52CF2"/>
    <w:rsid w:val="00A53209"/>
    <w:rsid w:val="00A53A90"/>
    <w:rsid w:val="00A53B11"/>
    <w:rsid w:val="00A5482A"/>
    <w:rsid w:val="00A549C9"/>
    <w:rsid w:val="00A54E7B"/>
    <w:rsid w:val="00A54FA2"/>
    <w:rsid w:val="00A55429"/>
    <w:rsid w:val="00A554BC"/>
    <w:rsid w:val="00A55B07"/>
    <w:rsid w:val="00A56166"/>
    <w:rsid w:val="00A56D6B"/>
    <w:rsid w:val="00A56DC5"/>
    <w:rsid w:val="00A57FF7"/>
    <w:rsid w:val="00A603FB"/>
    <w:rsid w:val="00A6042D"/>
    <w:rsid w:val="00A6087A"/>
    <w:rsid w:val="00A60957"/>
    <w:rsid w:val="00A60B6E"/>
    <w:rsid w:val="00A617A4"/>
    <w:rsid w:val="00A61E98"/>
    <w:rsid w:val="00A62452"/>
    <w:rsid w:val="00A62A3E"/>
    <w:rsid w:val="00A62C6C"/>
    <w:rsid w:val="00A62D98"/>
    <w:rsid w:val="00A63078"/>
    <w:rsid w:val="00A631D8"/>
    <w:rsid w:val="00A63CA7"/>
    <w:rsid w:val="00A63E70"/>
    <w:rsid w:val="00A644F3"/>
    <w:rsid w:val="00A646A0"/>
    <w:rsid w:val="00A64B26"/>
    <w:rsid w:val="00A64CBF"/>
    <w:rsid w:val="00A64CFC"/>
    <w:rsid w:val="00A6523F"/>
    <w:rsid w:val="00A658CE"/>
    <w:rsid w:val="00A6608B"/>
    <w:rsid w:val="00A66BC6"/>
    <w:rsid w:val="00A671C5"/>
    <w:rsid w:val="00A67CED"/>
    <w:rsid w:val="00A67F05"/>
    <w:rsid w:val="00A67F2F"/>
    <w:rsid w:val="00A67FE7"/>
    <w:rsid w:val="00A70683"/>
    <w:rsid w:val="00A7096D"/>
    <w:rsid w:val="00A70FAB"/>
    <w:rsid w:val="00A71007"/>
    <w:rsid w:val="00A710C3"/>
    <w:rsid w:val="00A717F1"/>
    <w:rsid w:val="00A71AAB"/>
    <w:rsid w:val="00A71AF6"/>
    <w:rsid w:val="00A71C1B"/>
    <w:rsid w:val="00A71F77"/>
    <w:rsid w:val="00A725EF"/>
    <w:rsid w:val="00A72DD8"/>
    <w:rsid w:val="00A72FBC"/>
    <w:rsid w:val="00A7315C"/>
    <w:rsid w:val="00A735BD"/>
    <w:rsid w:val="00A739B3"/>
    <w:rsid w:val="00A73D9C"/>
    <w:rsid w:val="00A7472E"/>
    <w:rsid w:val="00A74D6D"/>
    <w:rsid w:val="00A75184"/>
    <w:rsid w:val="00A751A3"/>
    <w:rsid w:val="00A75347"/>
    <w:rsid w:val="00A75431"/>
    <w:rsid w:val="00A761C3"/>
    <w:rsid w:val="00A76348"/>
    <w:rsid w:val="00A76DA0"/>
    <w:rsid w:val="00A77222"/>
    <w:rsid w:val="00A772CD"/>
    <w:rsid w:val="00A778D1"/>
    <w:rsid w:val="00A77A7B"/>
    <w:rsid w:val="00A77E21"/>
    <w:rsid w:val="00A807F9"/>
    <w:rsid w:val="00A80952"/>
    <w:rsid w:val="00A80DB4"/>
    <w:rsid w:val="00A80F2B"/>
    <w:rsid w:val="00A816EF"/>
    <w:rsid w:val="00A81A84"/>
    <w:rsid w:val="00A81DA6"/>
    <w:rsid w:val="00A81E39"/>
    <w:rsid w:val="00A82607"/>
    <w:rsid w:val="00A83806"/>
    <w:rsid w:val="00A83831"/>
    <w:rsid w:val="00A83AAB"/>
    <w:rsid w:val="00A83DC0"/>
    <w:rsid w:val="00A840AD"/>
    <w:rsid w:val="00A84235"/>
    <w:rsid w:val="00A844D4"/>
    <w:rsid w:val="00A8459F"/>
    <w:rsid w:val="00A84897"/>
    <w:rsid w:val="00A84C9E"/>
    <w:rsid w:val="00A85881"/>
    <w:rsid w:val="00A85CE6"/>
    <w:rsid w:val="00A86780"/>
    <w:rsid w:val="00A86B2F"/>
    <w:rsid w:val="00A86B9A"/>
    <w:rsid w:val="00A872E4"/>
    <w:rsid w:val="00A8744B"/>
    <w:rsid w:val="00A877AD"/>
    <w:rsid w:val="00A877CC"/>
    <w:rsid w:val="00A87B07"/>
    <w:rsid w:val="00A90077"/>
    <w:rsid w:val="00A9062C"/>
    <w:rsid w:val="00A90BC0"/>
    <w:rsid w:val="00A91941"/>
    <w:rsid w:val="00A91A55"/>
    <w:rsid w:val="00A91C0C"/>
    <w:rsid w:val="00A91DC4"/>
    <w:rsid w:val="00A9217C"/>
    <w:rsid w:val="00A9297E"/>
    <w:rsid w:val="00A92AB8"/>
    <w:rsid w:val="00A93215"/>
    <w:rsid w:val="00A932F2"/>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32D"/>
    <w:rsid w:val="00AA0BCE"/>
    <w:rsid w:val="00AA0E4F"/>
    <w:rsid w:val="00AA19D0"/>
    <w:rsid w:val="00AA1AF7"/>
    <w:rsid w:val="00AA20D6"/>
    <w:rsid w:val="00AA238E"/>
    <w:rsid w:val="00AA347A"/>
    <w:rsid w:val="00AA3947"/>
    <w:rsid w:val="00AA3BBC"/>
    <w:rsid w:val="00AA3BD4"/>
    <w:rsid w:val="00AA4604"/>
    <w:rsid w:val="00AA4960"/>
    <w:rsid w:val="00AA4D19"/>
    <w:rsid w:val="00AA4FC9"/>
    <w:rsid w:val="00AA54B6"/>
    <w:rsid w:val="00AA6941"/>
    <w:rsid w:val="00AA6C71"/>
    <w:rsid w:val="00AA7114"/>
    <w:rsid w:val="00AA7343"/>
    <w:rsid w:val="00AA73CC"/>
    <w:rsid w:val="00AA74E6"/>
    <w:rsid w:val="00AA774D"/>
    <w:rsid w:val="00AA7B08"/>
    <w:rsid w:val="00AA7EFA"/>
    <w:rsid w:val="00AB085C"/>
    <w:rsid w:val="00AB0AB8"/>
    <w:rsid w:val="00AB0C11"/>
    <w:rsid w:val="00AB0FCC"/>
    <w:rsid w:val="00AB14E1"/>
    <w:rsid w:val="00AB180E"/>
    <w:rsid w:val="00AB185C"/>
    <w:rsid w:val="00AB19A4"/>
    <w:rsid w:val="00AB21A2"/>
    <w:rsid w:val="00AB2229"/>
    <w:rsid w:val="00AB223A"/>
    <w:rsid w:val="00AB23C6"/>
    <w:rsid w:val="00AB2869"/>
    <w:rsid w:val="00AB2CC2"/>
    <w:rsid w:val="00AB2F5E"/>
    <w:rsid w:val="00AB30D5"/>
    <w:rsid w:val="00AB3CEF"/>
    <w:rsid w:val="00AB3D22"/>
    <w:rsid w:val="00AB3F61"/>
    <w:rsid w:val="00AB40EE"/>
    <w:rsid w:val="00AB4250"/>
    <w:rsid w:val="00AB4677"/>
    <w:rsid w:val="00AB46E0"/>
    <w:rsid w:val="00AB4865"/>
    <w:rsid w:val="00AB4C44"/>
    <w:rsid w:val="00AB557A"/>
    <w:rsid w:val="00AB5A65"/>
    <w:rsid w:val="00AB5D66"/>
    <w:rsid w:val="00AB60FF"/>
    <w:rsid w:val="00AB6449"/>
    <w:rsid w:val="00AB657F"/>
    <w:rsid w:val="00AB707B"/>
    <w:rsid w:val="00AB7278"/>
    <w:rsid w:val="00AB72AC"/>
    <w:rsid w:val="00AB72EF"/>
    <w:rsid w:val="00AB7589"/>
    <w:rsid w:val="00AC0119"/>
    <w:rsid w:val="00AC033F"/>
    <w:rsid w:val="00AC0750"/>
    <w:rsid w:val="00AC0D3A"/>
    <w:rsid w:val="00AC0E42"/>
    <w:rsid w:val="00AC1140"/>
    <w:rsid w:val="00AC151C"/>
    <w:rsid w:val="00AC238C"/>
    <w:rsid w:val="00AC27AD"/>
    <w:rsid w:val="00AC2D29"/>
    <w:rsid w:val="00AC2F8E"/>
    <w:rsid w:val="00AC3C6A"/>
    <w:rsid w:val="00AC3EFE"/>
    <w:rsid w:val="00AC41B2"/>
    <w:rsid w:val="00AC4604"/>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F8"/>
    <w:rsid w:val="00AD0FC5"/>
    <w:rsid w:val="00AD1109"/>
    <w:rsid w:val="00AD1681"/>
    <w:rsid w:val="00AD1AFD"/>
    <w:rsid w:val="00AD206E"/>
    <w:rsid w:val="00AD240A"/>
    <w:rsid w:val="00AD2AAC"/>
    <w:rsid w:val="00AD2B53"/>
    <w:rsid w:val="00AD300B"/>
    <w:rsid w:val="00AD340B"/>
    <w:rsid w:val="00AD36F6"/>
    <w:rsid w:val="00AD39F5"/>
    <w:rsid w:val="00AD3A27"/>
    <w:rsid w:val="00AD42B7"/>
    <w:rsid w:val="00AD4A79"/>
    <w:rsid w:val="00AD4F04"/>
    <w:rsid w:val="00AD5176"/>
    <w:rsid w:val="00AD545D"/>
    <w:rsid w:val="00AD55E5"/>
    <w:rsid w:val="00AD5A35"/>
    <w:rsid w:val="00AD5F58"/>
    <w:rsid w:val="00AD663B"/>
    <w:rsid w:val="00AD6677"/>
    <w:rsid w:val="00AD6EFA"/>
    <w:rsid w:val="00AD6F44"/>
    <w:rsid w:val="00AD7253"/>
    <w:rsid w:val="00AD733A"/>
    <w:rsid w:val="00AD741B"/>
    <w:rsid w:val="00AE0042"/>
    <w:rsid w:val="00AE0274"/>
    <w:rsid w:val="00AE04BC"/>
    <w:rsid w:val="00AE0D7D"/>
    <w:rsid w:val="00AE1403"/>
    <w:rsid w:val="00AE148B"/>
    <w:rsid w:val="00AE1917"/>
    <w:rsid w:val="00AE1EBD"/>
    <w:rsid w:val="00AE2001"/>
    <w:rsid w:val="00AE21B4"/>
    <w:rsid w:val="00AE2272"/>
    <w:rsid w:val="00AE246C"/>
    <w:rsid w:val="00AE25C6"/>
    <w:rsid w:val="00AE3A77"/>
    <w:rsid w:val="00AE3AC0"/>
    <w:rsid w:val="00AE4342"/>
    <w:rsid w:val="00AE45D9"/>
    <w:rsid w:val="00AE465E"/>
    <w:rsid w:val="00AE49C1"/>
    <w:rsid w:val="00AE4B48"/>
    <w:rsid w:val="00AE4C0A"/>
    <w:rsid w:val="00AE4EA8"/>
    <w:rsid w:val="00AE51CB"/>
    <w:rsid w:val="00AE53E7"/>
    <w:rsid w:val="00AE543D"/>
    <w:rsid w:val="00AE56A1"/>
    <w:rsid w:val="00AE586B"/>
    <w:rsid w:val="00AE5CC7"/>
    <w:rsid w:val="00AE6994"/>
    <w:rsid w:val="00AE70BE"/>
    <w:rsid w:val="00AE7664"/>
    <w:rsid w:val="00AE7B8B"/>
    <w:rsid w:val="00AE7BA7"/>
    <w:rsid w:val="00AE7C61"/>
    <w:rsid w:val="00AE7D18"/>
    <w:rsid w:val="00AF042E"/>
    <w:rsid w:val="00AF0754"/>
    <w:rsid w:val="00AF08F9"/>
    <w:rsid w:val="00AF0DFB"/>
    <w:rsid w:val="00AF0E33"/>
    <w:rsid w:val="00AF15B8"/>
    <w:rsid w:val="00AF16D1"/>
    <w:rsid w:val="00AF209F"/>
    <w:rsid w:val="00AF2205"/>
    <w:rsid w:val="00AF23A1"/>
    <w:rsid w:val="00AF2A6D"/>
    <w:rsid w:val="00AF2B0C"/>
    <w:rsid w:val="00AF33F6"/>
    <w:rsid w:val="00AF34A6"/>
    <w:rsid w:val="00AF3FA4"/>
    <w:rsid w:val="00AF4050"/>
    <w:rsid w:val="00AF405D"/>
    <w:rsid w:val="00AF44A9"/>
    <w:rsid w:val="00AF4CEF"/>
    <w:rsid w:val="00AF50D0"/>
    <w:rsid w:val="00AF575F"/>
    <w:rsid w:val="00AF5CAF"/>
    <w:rsid w:val="00AF623E"/>
    <w:rsid w:val="00AF62F1"/>
    <w:rsid w:val="00AF6390"/>
    <w:rsid w:val="00AF6D75"/>
    <w:rsid w:val="00AF70C4"/>
    <w:rsid w:val="00AF71C3"/>
    <w:rsid w:val="00AF7213"/>
    <w:rsid w:val="00AF736A"/>
    <w:rsid w:val="00AF764A"/>
    <w:rsid w:val="00AF76BA"/>
    <w:rsid w:val="00AF77A7"/>
    <w:rsid w:val="00B0054F"/>
    <w:rsid w:val="00B006E8"/>
    <w:rsid w:val="00B011A3"/>
    <w:rsid w:val="00B013DE"/>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D65"/>
    <w:rsid w:val="00B04367"/>
    <w:rsid w:val="00B043D0"/>
    <w:rsid w:val="00B0480C"/>
    <w:rsid w:val="00B05EB5"/>
    <w:rsid w:val="00B06737"/>
    <w:rsid w:val="00B069FC"/>
    <w:rsid w:val="00B06B1C"/>
    <w:rsid w:val="00B06DFC"/>
    <w:rsid w:val="00B07356"/>
    <w:rsid w:val="00B113DD"/>
    <w:rsid w:val="00B11A1A"/>
    <w:rsid w:val="00B12315"/>
    <w:rsid w:val="00B12496"/>
    <w:rsid w:val="00B1252E"/>
    <w:rsid w:val="00B12565"/>
    <w:rsid w:val="00B13315"/>
    <w:rsid w:val="00B13CEE"/>
    <w:rsid w:val="00B14C1A"/>
    <w:rsid w:val="00B14EA3"/>
    <w:rsid w:val="00B14FDF"/>
    <w:rsid w:val="00B15097"/>
    <w:rsid w:val="00B1521D"/>
    <w:rsid w:val="00B15672"/>
    <w:rsid w:val="00B15B29"/>
    <w:rsid w:val="00B15B80"/>
    <w:rsid w:val="00B16985"/>
    <w:rsid w:val="00B16993"/>
    <w:rsid w:val="00B16DFE"/>
    <w:rsid w:val="00B17451"/>
    <w:rsid w:val="00B17543"/>
    <w:rsid w:val="00B17D65"/>
    <w:rsid w:val="00B20400"/>
    <w:rsid w:val="00B212C9"/>
    <w:rsid w:val="00B2147B"/>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12B"/>
    <w:rsid w:val="00B32606"/>
    <w:rsid w:val="00B328DE"/>
    <w:rsid w:val="00B3401A"/>
    <w:rsid w:val="00B3409D"/>
    <w:rsid w:val="00B34720"/>
    <w:rsid w:val="00B34B0B"/>
    <w:rsid w:val="00B35590"/>
    <w:rsid w:val="00B35A9B"/>
    <w:rsid w:val="00B35BCD"/>
    <w:rsid w:val="00B360E6"/>
    <w:rsid w:val="00B366BB"/>
    <w:rsid w:val="00B36CFB"/>
    <w:rsid w:val="00B3705D"/>
    <w:rsid w:val="00B37336"/>
    <w:rsid w:val="00B377BB"/>
    <w:rsid w:val="00B402F0"/>
    <w:rsid w:val="00B405A6"/>
    <w:rsid w:val="00B4062D"/>
    <w:rsid w:val="00B40671"/>
    <w:rsid w:val="00B407D3"/>
    <w:rsid w:val="00B407F8"/>
    <w:rsid w:val="00B40F77"/>
    <w:rsid w:val="00B4125A"/>
    <w:rsid w:val="00B4131F"/>
    <w:rsid w:val="00B4134B"/>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1E68"/>
    <w:rsid w:val="00B52CFB"/>
    <w:rsid w:val="00B52EA0"/>
    <w:rsid w:val="00B5393D"/>
    <w:rsid w:val="00B539A2"/>
    <w:rsid w:val="00B539D3"/>
    <w:rsid w:val="00B53B29"/>
    <w:rsid w:val="00B53D45"/>
    <w:rsid w:val="00B544FF"/>
    <w:rsid w:val="00B548BE"/>
    <w:rsid w:val="00B54D16"/>
    <w:rsid w:val="00B54FF8"/>
    <w:rsid w:val="00B55913"/>
    <w:rsid w:val="00B5596B"/>
    <w:rsid w:val="00B55E70"/>
    <w:rsid w:val="00B55E7F"/>
    <w:rsid w:val="00B563A7"/>
    <w:rsid w:val="00B565CF"/>
    <w:rsid w:val="00B57477"/>
    <w:rsid w:val="00B574C7"/>
    <w:rsid w:val="00B57DCA"/>
    <w:rsid w:val="00B6000A"/>
    <w:rsid w:val="00B60118"/>
    <w:rsid w:val="00B61864"/>
    <w:rsid w:val="00B61DE8"/>
    <w:rsid w:val="00B61F86"/>
    <w:rsid w:val="00B624E5"/>
    <w:rsid w:val="00B6266A"/>
    <w:rsid w:val="00B62808"/>
    <w:rsid w:val="00B62BDC"/>
    <w:rsid w:val="00B63112"/>
    <w:rsid w:val="00B632AA"/>
    <w:rsid w:val="00B63329"/>
    <w:rsid w:val="00B63605"/>
    <w:rsid w:val="00B639B9"/>
    <w:rsid w:val="00B63AE0"/>
    <w:rsid w:val="00B63BBD"/>
    <w:rsid w:val="00B63DB5"/>
    <w:rsid w:val="00B641F9"/>
    <w:rsid w:val="00B642B4"/>
    <w:rsid w:val="00B65939"/>
    <w:rsid w:val="00B6595D"/>
    <w:rsid w:val="00B65C44"/>
    <w:rsid w:val="00B65CCE"/>
    <w:rsid w:val="00B65E98"/>
    <w:rsid w:val="00B662C9"/>
    <w:rsid w:val="00B667E9"/>
    <w:rsid w:val="00B667F5"/>
    <w:rsid w:val="00B66C42"/>
    <w:rsid w:val="00B6722C"/>
    <w:rsid w:val="00B67293"/>
    <w:rsid w:val="00B67429"/>
    <w:rsid w:val="00B674B2"/>
    <w:rsid w:val="00B67A75"/>
    <w:rsid w:val="00B67CD3"/>
    <w:rsid w:val="00B700D1"/>
    <w:rsid w:val="00B705A0"/>
    <w:rsid w:val="00B70610"/>
    <w:rsid w:val="00B70C23"/>
    <w:rsid w:val="00B70E24"/>
    <w:rsid w:val="00B719B9"/>
    <w:rsid w:val="00B71A70"/>
    <w:rsid w:val="00B71D92"/>
    <w:rsid w:val="00B72202"/>
    <w:rsid w:val="00B731F0"/>
    <w:rsid w:val="00B73629"/>
    <w:rsid w:val="00B73693"/>
    <w:rsid w:val="00B736B5"/>
    <w:rsid w:val="00B739A8"/>
    <w:rsid w:val="00B73F2B"/>
    <w:rsid w:val="00B7547D"/>
    <w:rsid w:val="00B755E5"/>
    <w:rsid w:val="00B7595E"/>
    <w:rsid w:val="00B75A21"/>
    <w:rsid w:val="00B75E01"/>
    <w:rsid w:val="00B7619B"/>
    <w:rsid w:val="00B762C0"/>
    <w:rsid w:val="00B76977"/>
    <w:rsid w:val="00B76E45"/>
    <w:rsid w:val="00B7718E"/>
    <w:rsid w:val="00B77309"/>
    <w:rsid w:val="00B77D80"/>
    <w:rsid w:val="00B80953"/>
    <w:rsid w:val="00B80AAC"/>
    <w:rsid w:val="00B80B0A"/>
    <w:rsid w:val="00B80C40"/>
    <w:rsid w:val="00B80E17"/>
    <w:rsid w:val="00B810B4"/>
    <w:rsid w:val="00B81292"/>
    <w:rsid w:val="00B815C2"/>
    <w:rsid w:val="00B81A7D"/>
    <w:rsid w:val="00B81B31"/>
    <w:rsid w:val="00B81BE0"/>
    <w:rsid w:val="00B81F1C"/>
    <w:rsid w:val="00B8233A"/>
    <w:rsid w:val="00B8294F"/>
    <w:rsid w:val="00B8365A"/>
    <w:rsid w:val="00B8369D"/>
    <w:rsid w:val="00B838C6"/>
    <w:rsid w:val="00B83B4E"/>
    <w:rsid w:val="00B840D4"/>
    <w:rsid w:val="00B843B5"/>
    <w:rsid w:val="00B84A8E"/>
    <w:rsid w:val="00B84BD5"/>
    <w:rsid w:val="00B84C02"/>
    <w:rsid w:val="00B85466"/>
    <w:rsid w:val="00B8582F"/>
    <w:rsid w:val="00B85FCB"/>
    <w:rsid w:val="00B865D5"/>
    <w:rsid w:val="00B865F2"/>
    <w:rsid w:val="00B868B2"/>
    <w:rsid w:val="00B86A75"/>
    <w:rsid w:val="00B86C6B"/>
    <w:rsid w:val="00B87285"/>
    <w:rsid w:val="00B872ED"/>
    <w:rsid w:val="00B875BA"/>
    <w:rsid w:val="00B8794B"/>
    <w:rsid w:val="00B87ABC"/>
    <w:rsid w:val="00B87FBC"/>
    <w:rsid w:val="00B90D19"/>
    <w:rsid w:val="00B912E2"/>
    <w:rsid w:val="00B92171"/>
    <w:rsid w:val="00B92B6E"/>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730"/>
    <w:rsid w:val="00B97FB7"/>
    <w:rsid w:val="00BA03AB"/>
    <w:rsid w:val="00BA0C29"/>
    <w:rsid w:val="00BA10EB"/>
    <w:rsid w:val="00BA11E6"/>
    <w:rsid w:val="00BA1375"/>
    <w:rsid w:val="00BA16E0"/>
    <w:rsid w:val="00BA297B"/>
    <w:rsid w:val="00BA3A00"/>
    <w:rsid w:val="00BA4C05"/>
    <w:rsid w:val="00BA4C82"/>
    <w:rsid w:val="00BA50B6"/>
    <w:rsid w:val="00BA5768"/>
    <w:rsid w:val="00BA5B60"/>
    <w:rsid w:val="00BA5BA1"/>
    <w:rsid w:val="00BA5CED"/>
    <w:rsid w:val="00BA5D40"/>
    <w:rsid w:val="00BA602B"/>
    <w:rsid w:val="00BA66E8"/>
    <w:rsid w:val="00BA7143"/>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468"/>
    <w:rsid w:val="00BB3490"/>
    <w:rsid w:val="00BB35EC"/>
    <w:rsid w:val="00BB381A"/>
    <w:rsid w:val="00BB3B54"/>
    <w:rsid w:val="00BB3C67"/>
    <w:rsid w:val="00BB3D7A"/>
    <w:rsid w:val="00BB3E7C"/>
    <w:rsid w:val="00BB43EE"/>
    <w:rsid w:val="00BB45A9"/>
    <w:rsid w:val="00BB4873"/>
    <w:rsid w:val="00BB512A"/>
    <w:rsid w:val="00BB5736"/>
    <w:rsid w:val="00BB5A14"/>
    <w:rsid w:val="00BB5C88"/>
    <w:rsid w:val="00BB60AE"/>
    <w:rsid w:val="00BB62D8"/>
    <w:rsid w:val="00BB6592"/>
    <w:rsid w:val="00BB6E82"/>
    <w:rsid w:val="00BB7070"/>
    <w:rsid w:val="00BB70DB"/>
    <w:rsid w:val="00BB72DF"/>
    <w:rsid w:val="00BB7D42"/>
    <w:rsid w:val="00BC0478"/>
    <w:rsid w:val="00BC05BC"/>
    <w:rsid w:val="00BC0628"/>
    <w:rsid w:val="00BC0A1E"/>
    <w:rsid w:val="00BC0B8F"/>
    <w:rsid w:val="00BC13AE"/>
    <w:rsid w:val="00BC1502"/>
    <w:rsid w:val="00BC1786"/>
    <w:rsid w:val="00BC1D8A"/>
    <w:rsid w:val="00BC1F91"/>
    <w:rsid w:val="00BC2F7A"/>
    <w:rsid w:val="00BC35AF"/>
    <w:rsid w:val="00BC3989"/>
    <w:rsid w:val="00BC3A2F"/>
    <w:rsid w:val="00BC3E20"/>
    <w:rsid w:val="00BC5079"/>
    <w:rsid w:val="00BC5265"/>
    <w:rsid w:val="00BC53FF"/>
    <w:rsid w:val="00BC55CD"/>
    <w:rsid w:val="00BC57F9"/>
    <w:rsid w:val="00BC5DBB"/>
    <w:rsid w:val="00BC5FAB"/>
    <w:rsid w:val="00BC61D5"/>
    <w:rsid w:val="00BC62B8"/>
    <w:rsid w:val="00BC633D"/>
    <w:rsid w:val="00BC67BD"/>
    <w:rsid w:val="00BC73AE"/>
    <w:rsid w:val="00BC742F"/>
    <w:rsid w:val="00BC771A"/>
    <w:rsid w:val="00BC77E1"/>
    <w:rsid w:val="00BC7C8A"/>
    <w:rsid w:val="00BC7D6C"/>
    <w:rsid w:val="00BD0132"/>
    <w:rsid w:val="00BD0467"/>
    <w:rsid w:val="00BD0C9A"/>
    <w:rsid w:val="00BD0D89"/>
    <w:rsid w:val="00BD0D8A"/>
    <w:rsid w:val="00BD0DCB"/>
    <w:rsid w:val="00BD1B0C"/>
    <w:rsid w:val="00BD1B23"/>
    <w:rsid w:val="00BD2253"/>
    <w:rsid w:val="00BD260E"/>
    <w:rsid w:val="00BD26F2"/>
    <w:rsid w:val="00BD2D6F"/>
    <w:rsid w:val="00BD30CB"/>
    <w:rsid w:val="00BD3312"/>
    <w:rsid w:val="00BD3428"/>
    <w:rsid w:val="00BD3C7F"/>
    <w:rsid w:val="00BD3DE6"/>
    <w:rsid w:val="00BD4455"/>
    <w:rsid w:val="00BD44D7"/>
    <w:rsid w:val="00BD4739"/>
    <w:rsid w:val="00BD4B1E"/>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295"/>
    <w:rsid w:val="00BE14D7"/>
    <w:rsid w:val="00BE1E32"/>
    <w:rsid w:val="00BE1F40"/>
    <w:rsid w:val="00BE1F76"/>
    <w:rsid w:val="00BE2494"/>
    <w:rsid w:val="00BE2770"/>
    <w:rsid w:val="00BE28CA"/>
    <w:rsid w:val="00BE2CEF"/>
    <w:rsid w:val="00BE3612"/>
    <w:rsid w:val="00BE38BD"/>
    <w:rsid w:val="00BE3A97"/>
    <w:rsid w:val="00BE3B0F"/>
    <w:rsid w:val="00BE3BB1"/>
    <w:rsid w:val="00BE3F72"/>
    <w:rsid w:val="00BE4389"/>
    <w:rsid w:val="00BE45D1"/>
    <w:rsid w:val="00BE4817"/>
    <w:rsid w:val="00BE4CDF"/>
    <w:rsid w:val="00BE4D13"/>
    <w:rsid w:val="00BE53A4"/>
    <w:rsid w:val="00BE54CA"/>
    <w:rsid w:val="00BE59B4"/>
    <w:rsid w:val="00BE5D4C"/>
    <w:rsid w:val="00BE6124"/>
    <w:rsid w:val="00BE64E6"/>
    <w:rsid w:val="00BE68FA"/>
    <w:rsid w:val="00BE696E"/>
    <w:rsid w:val="00BE69F5"/>
    <w:rsid w:val="00BE6BA3"/>
    <w:rsid w:val="00BF082D"/>
    <w:rsid w:val="00BF090B"/>
    <w:rsid w:val="00BF12B9"/>
    <w:rsid w:val="00BF16CC"/>
    <w:rsid w:val="00BF1ED8"/>
    <w:rsid w:val="00BF1FCE"/>
    <w:rsid w:val="00BF2064"/>
    <w:rsid w:val="00BF272D"/>
    <w:rsid w:val="00BF294B"/>
    <w:rsid w:val="00BF2B41"/>
    <w:rsid w:val="00BF2D38"/>
    <w:rsid w:val="00BF2DF0"/>
    <w:rsid w:val="00BF2E4C"/>
    <w:rsid w:val="00BF400D"/>
    <w:rsid w:val="00BF477F"/>
    <w:rsid w:val="00BF4BDA"/>
    <w:rsid w:val="00BF53B1"/>
    <w:rsid w:val="00BF5845"/>
    <w:rsid w:val="00BF5F10"/>
    <w:rsid w:val="00BF611E"/>
    <w:rsid w:val="00BF635B"/>
    <w:rsid w:val="00BF63FD"/>
    <w:rsid w:val="00BF652C"/>
    <w:rsid w:val="00BF6761"/>
    <w:rsid w:val="00BF6B87"/>
    <w:rsid w:val="00BF6FE3"/>
    <w:rsid w:val="00BF70A6"/>
    <w:rsid w:val="00BF723E"/>
    <w:rsid w:val="00BF7B41"/>
    <w:rsid w:val="00BF7B4F"/>
    <w:rsid w:val="00C001CA"/>
    <w:rsid w:val="00C00243"/>
    <w:rsid w:val="00C007E0"/>
    <w:rsid w:val="00C00895"/>
    <w:rsid w:val="00C0089E"/>
    <w:rsid w:val="00C011EC"/>
    <w:rsid w:val="00C012A1"/>
    <w:rsid w:val="00C012D1"/>
    <w:rsid w:val="00C01412"/>
    <w:rsid w:val="00C01E89"/>
    <w:rsid w:val="00C01EC8"/>
    <w:rsid w:val="00C02174"/>
    <w:rsid w:val="00C02269"/>
    <w:rsid w:val="00C029D5"/>
    <w:rsid w:val="00C029FB"/>
    <w:rsid w:val="00C02C72"/>
    <w:rsid w:val="00C02D9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632B"/>
    <w:rsid w:val="00C064F4"/>
    <w:rsid w:val="00C0782E"/>
    <w:rsid w:val="00C079F7"/>
    <w:rsid w:val="00C10837"/>
    <w:rsid w:val="00C10C50"/>
    <w:rsid w:val="00C11254"/>
    <w:rsid w:val="00C117A3"/>
    <w:rsid w:val="00C117AE"/>
    <w:rsid w:val="00C117BE"/>
    <w:rsid w:val="00C11E55"/>
    <w:rsid w:val="00C12068"/>
    <w:rsid w:val="00C121EF"/>
    <w:rsid w:val="00C12348"/>
    <w:rsid w:val="00C126B6"/>
    <w:rsid w:val="00C12734"/>
    <w:rsid w:val="00C12927"/>
    <w:rsid w:val="00C12949"/>
    <w:rsid w:val="00C1366B"/>
    <w:rsid w:val="00C136FA"/>
    <w:rsid w:val="00C13C4A"/>
    <w:rsid w:val="00C14CAB"/>
    <w:rsid w:val="00C15426"/>
    <w:rsid w:val="00C156E3"/>
    <w:rsid w:val="00C15AA3"/>
    <w:rsid w:val="00C15B3E"/>
    <w:rsid w:val="00C15DE9"/>
    <w:rsid w:val="00C1642E"/>
    <w:rsid w:val="00C16B50"/>
    <w:rsid w:val="00C17134"/>
    <w:rsid w:val="00C172C3"/>
    <w:rsid w:val="00C17311"/>
    <w:rsid w:val="00C17359"/>
    <w:rsid w:val="00C173BD"/>
    <w:rsid w:val="00C17596"/>
    <w:rsid w:val="00C17B2E"/>
    <w:rsid w:val="00C204CF"/>
    <w:rsid w:val="00C20B7F"/>
    <w:rsid w:val="00C20B9D"/>
    <w:rsid w:val="00C2105A"/>
    <w:rsid w:val="00C21185"/>
    <w:rsid w:val="00C21473"/>
    <w:rsid w:val="00C214D0"/>
    <w:rsid w:val="00C214E4"/>
    <w:rsid w:val="00C21E05"/>
    <w:rsid w:val="00C21FC5"/>
    <w:rsid w:val="00C2201A"/>
    <w:rsid w:val="00C22122"/>
    <w:rsid w:val="00C223BA"/>
    <w:rsid w:val="00C22D21"/>
    <w:rsid w:val="00C22E03"/>
    <w:rsid w:val="00C23222"/>
    <w:rsid w:val="00C23D7F"/>
    <w:rsid w:val="00C243B7"/>
    <w:rsid w:val="00C244C9"/>
    <w:rsid w:val="00C2451C"/>
    <w:rsid w:val="00C24667"/>
    <w:rsid w:val="00C24DEA"/>
    <w:rsid w:val="00C24FC3"/>
    <w:rsid w:val="00C25517"/>
    <w:rsid w:val="00C259D5"/>
    <w:rsid w:val="00C264D6"/>
    <w:rsid w:val="00C26576"/>
    <w:rsid w:val="00C2751B"/>
    <w:rsid w:val="00C275BE"/>
    <w:rsid w:val="00C27766"/>
    <w:rsid w:val="00C27D7B"/>
    <w:rsid w:val="00C3004C"/>
    <w:rsid w:val="00C30246"/>
    <w:rsid w:val="00C30734"/>
    <w:rsid w:val="00C30849"/>
    <w:rsid w:val="00C30AB9"/>
    <w:rsid w:val="00C30EA9"/>
    <w:rsid w:val="00C31C91"/>
    <w:rsid w:val="00C31CA2"/>
    <w:rsid w:val="00C329C7"/>
    <w:rsid w:val="00C33319"/>
    <w:rsid w:val="00C3370B"/>
    <w:rsid w:val="00C3384E"/>
    <w:rsid w:val="00C346E4"/>
    <w:rsid w:val="00C34E7E"/>
    <w:rsid w:val="00C34FAB"/>
    <w:rsid w:val="00C350BC"/>
    <w:rsid w:val="00C3536C"/>
    <w:rsid w:val="00C35693"/>
    <w:rsid w:val="00C35C3F"/>
    <w:rsid w:val="00C36054"/>
    <w:rsid w:val="00C36442"/>
    <w:rsid w:val="00C366CB"/>
    <w:rsid w:val="00C367A9"/>
    <w:rsid w:val="00C36852"/>
    <w:rsid w:val="00C37A12"/>
    <w:rsid w:val="00C40396"/>
    <w:rsid w:val="00C404C0"/>
    <w:rsid w:val="00C40682"/>
    <w:rsid w:val="00C410BC"/>
    <w:rsid w:val="00C415D1"/>
    <w:rsid w:val="00C4192A"/>
    <w:rsid w:val="00C41C1F"/>
    <w:rsid w:val="00C421E8"/>
    <w:rsid w:val="00C422E1"/>
    <w:rsid w:val="00C4252E"/>
    <w:rsid w:val="00C42733"/>
    <w:rsid w:val="00C42E6A"/>
    <w:rsid w:val="00C435AB"/>
    <w:rsid w:val="00C43BAB"/>
    <w:rsid w:val="00C44B7B"/>
    <w:rsid w:val="00C457C9"/>
    <w:rsid w:val="00C467D4"/>
    <w:rsid w:val="00C46CC2"/>
    <w:rsid w:val="00C47167"/>
    <w:rsid w:val="00C476B3"/>
    <w:rsid w:val="00C47832"/>
    <w:rsid w:val="00C502C8"/>
    <w:rsid w:val="00C503C3"/>
    <w:rsid w:val="00C50D73"/>
    <w:rsid w:val="00C50F75"/>
    <w:rsid w:val="00C514D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6F6B"/>
    <w:rsid w:val="00C57621"/>
    <w:rsid w:val="00C57889"/>
    <w:rsid w:val="00C578D7"/>
    <w:rsid w:val="00C578DB"/>
    <w:rsid w:val="00C57955"/>
    <w:rsid w:val="00C60479"/>
    <w:rsid w:val="00C60D73"/>
    <w:rsid w:val="00C61071"/>
    <w:rsid w:val="00C61901"/>
    <w:rsid w:val="00C619C4"/>
    <w:rsid w:val="00C61A4C"/>
    <w:rsid w:val="00C61A66"/>
    <w:rsid w:val="00C61D3D"/>
    <w:rsid w:val="00C6200C"/>
    <w:rsid w:val="00C621F9"/>
    <w:rsid w:val="00C62A19"/>
    <w:rsid w:val="00C62BF3"/>
    <w:rsid w:val="00C633AA"/>
    <w:rsid w:val="00C6348C"/>
    <w:rsid w:val="00C634F4"/>
    <w:rsid w:val="00C63607"/>
    <w:rsid w:val="00C638AE"/>
    <w:rsid w:val="00C639CE"/>
    <w:rsid w:val="00C63BEC"/>
    <w:rsid w:val="00C63C2C"/>
    <w:rsid w:val="00C641FC"/>
    <w:rsid w:val="00C64E1C"/>
    <w:rsid w:val="00C64E91"/>
    <w:rsid w:val="00C64F77"/>
    <w:rsid w:val="00C658AB"/>
    <w:rsid w:val="00C663BF"/>
    <w:rsid w:val="00C66893"/>
    <w:rsid w:val="00C669E0"/>
    <w:rsid w:val="00C67020"/>
    <w:rsid w:val="00C6704D"/>
    <w:rsid w:val="00C672AF"/>
    <w:rsid w:val="00C67BE9"/>
    <w:rsid w:val="00C67EFD"/>
    <w:rsid w:val="00C70019"/>
    <w:rsid w:val="00C705E6"/>
    <w:rsid w:val="00C713E7"/>
    <w:rsid w:val="00C71631"/>
    <w:rsid w:val="00C716E6"/>
    <w:rsid w:val="00C71906"/>
    <w:rsid w:val="00C71A03"/>
    <w:rsid w:val="00C720CC"/>
    <w:rsid w:val="00C7235B"/>
    <w:rsid w:val="00C724E8"/>
    <w:rsid w:val="00C72658"/>
    <w:rsid w:val="00C7301F"/>
    <w:rsid w:val="00C73F99"/>
    <w:rsid w:val="00C74E10"/>
    <w:rsid w:val="00C74FD2"/>
    <w:rsid w:val="00C75487"/>
    <w:rsid w:val="00C757FD"/>
    <w:rsid w:val="00C75861"/>
    <w:rsid w:val="00C758B4"/>
    <w:rsid w:val="00C75A33"/>
    <w:rsid w:val="00C75FC0"/>
    <w:rsid w:val="00C773E7"/>
    <w:rsid w:val="00C77BB6"/>
    <w:rsid w:val="00C77CA7"/>
    <w:rsid w:val="00C77F58"/>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937"/>
    <w:rsid w:val="00C84E6D"/>
    <w:rsid w:val="00C855C6"/>
    <w:rsid w:val="00C8585D"/>
    <w:rsid w:val="00C85EC0"/>
    <w:rsid w:val="00C8604E"/>
    <w:rsid w:val="00C86563"/>
    <w:rsid w:val="00C86893"/>
    <w:rsid w:val="00C86D96"/>
    <w:rsid w:val="00C86F11"/>
    <w:rsid w:val="00C87B9D"/>
    <w:rsid w:val="00C90955"/>
    <w:rsid w:val="00C913AC"/>
    <w:rsid w:val="00C918FD"/>
    <w:rsid w:val="00C91FEC"/>
    <w:rsid w:val="00C92255"/>
    <w:rsid w:val="00C922E5"/>
    <w:rsid w:val="00C92653"/>
    <w:rsid w:val="00C92EB2"/>
    <w:rsid w:val="00C93073"/>
    <w:rsid w:val="00C93290"/>
    <w:rsid w:val="00C93A2E"/>
    <w:rsid w:val="00C93FF0"/>
    <w:rsid w:val="00C94DB9"/>
    <w:rsid w:val="00C9522B"/>
    <w:rsid w:val="00C95405"/>
    <w:rsid w:val="00C95D64"/>
    <w:rsid w:val="00C96004"/>
    <w:rsid w:val="00C96284"/>
    <w:rsid w:val="00C96DFB"/>
    <w:rsid w:val="00C97426"/>
    <w:rsid w:val="00C97768"/>
    <w:rsid w:val="00CA01BA"/>
    <w:rsid w:val="00CA0C99"/>
    <w:rsid w:val="00CA0F79"/>
    <w:rsid w:val="00CA120F"/>
    <w:rsid w:val="00CA1620"/>
    <w:rsid w:val="00CA1C0E"/>
    <w:rsid w:val="00CA1DE3"/>
    <w:rsid w:val="00CA21D4"/>
    <w:rsid w:val="00CA2256"/>
    <w:rsid w:val="00CA2314"/>
    <w:rsid w:val="00CA28C8"/>
    <w:rsid w:val="00CA2922"/>
    <w:rsid w:val="00CA2AF3"/>
    <w:rsid w:val="00CA3622"/>
    <w:rsid w:val="00CA4385"/>
    <w:rsid w:val="00CA43C5"/>
    <w:rsid w:val="00CA43CA"/>
    <w:rsid w:val="00CA4564"/>
    <w:rsid w:val="00CA457F"/>
    <w:rsid w:val="00CA45B1"/>
    <w:rsid w:val="00CA4883"/>
    <w:rsid w:val="00CA49E0"/>
    <w:rsid w:val="00CA4E1C"/>
    <w:rsid w:val="00CA4FC2"/>
    <w:rsid w:val="00CA531A"/>
    <w:rsid w:val="00CA5398"/>
    <w:rsid w:val="00CA54D4"/>
    <w:rsid w:val="00CA599E"/>
    <w:rsid w:val="00CA5A78"/>
    <w:rsid w:val="00CA64ED"/>
    <w:rsid w:val="00CA6EAA"/>
    <w:rsid w:val="00CA752A"/>
    <w:rsid w:val="00CB0067"/>
    <w:rsid w:val="00CB0613"/>
    <w:rsid w:val="00CB071C"/>
    <w:rsid w:val="00CB0B2B"/>
    <w:rsid w:val="00CB0E4E"/>
    <w:rsid w:val="00CB0E69"/>
    <w:rsid w:val="00CB0F05"/>
    <w:rsid w:val="00CB1A3A"/>
    <w:rsid w:val="00CB1E89"/>
    <w:rsid w:val="00CB2EC0"/>
    <w:rsid w:val="00CB34B7"/>
    <w:rsid w:val="00CB40DB"/>
    <w:rsid w:val="00CB41FF"/>
    <w:rsid w:val="00CB42D0"/>
    <w:rsid w:val="00CB4485"/>
    <w:rsid w:val="00CB46A3"/>
    <w:rsid w:val="00CB4ABA"/>
    <w:rsid w:val="00CB53F6"/>
    <w:rsid w:val="00CB5994"/>
    <w:rsid w:val="00CB5A20"/>
    <w:rsid w:val="00CB64D9"/>
    <w:rsid w:val="00CB7F96"/>
    <w:rsid w:val="00CC02B1"/>
    <w:rsid w:val="00CC0663"/>
    <w:rsid w:val="00CC106E"/>
    <w:rsid w:val="00CC1655"/>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BCB"/>
    <w:rsid w:val="00CC7C76"/>
    <w:rsid w:val="00CD037D"/>
    <w:rsid w:val="00CD0445"/>
    <w:rsid w:val="00CD060E"/>
    <w:rsid w:val="00CD085D"/>
    <w:rsid w:val="00CD08F1"/>
    <w:rsid w:val="00CD1052"/>
    <w:rsid w:val="00CD107C"/>
    <w:rsid w:val="00CD10D5"/>
    <w:rsid w:val="00CD2096"/>
    <w:rsid w:val="00CD2188"/>
    <w:rsid w:val="00CD23E3"/>
    <w:rsid w:val="00CD25DE"/>
    <w:rsid w:val="00CD29BB"/>
    <w:rsid w:val="00CD2A89"/>
    <w:rsid w:val="00CD3678"/>
    <w:rsid w:val="00CD3848"/>
    <w:rsid w:val="00CD38C9"/>
    <w:rsid w:val="00CD39A5"/>
    <w:rsid w:val="00CD3F6C"/>
    <w:rsid w:val="00CD4447"/>
    <w:rsid w:val="00CD4819"/>
    <w:rsid w:val="00CD51C5"/>
    <w:rsid w:val="00CD5571"/>
    <w:rsid w:val="00CD5B5D"/>
    <w:rsid w:val="00CD5E55"/>
    <w:rsid w:val="00CD6189"/>
    <w:rsid w:val="00CD6543"/>
    <w:rsid w:val="00CD67A9"/>
    <w:rsid w:val="00CD6B47"/>
    <w:rsid w:val="00CD6BA4"/>
    <w:rsid w:val="00CD71C9"/>
    <w:rsid w:val="00CD79DB"/>
    <w:rsid w:val="00CD7B85"/>
    <w:rsid w:val="00CE02A7"/>
    <w:rsid w:val="00CE05F2"/>
    <w:rsid w:val="00CE0928"/>
    <w:rsid w:val="00CE0D51"/>
    <w:rsid w:val="00CE0F85"/>
    <w:rsid w:val="00CE1918"/>
    <w:rsid w:val="00CE1B94"/>
    <w:rsid w:val="00CE1BA7"/>
    <w:rsid w:val="00CE1E74"/>
    <w:rsid w:val="00CE21FE"/>
    <w:rsid w:val="00CE229B"/>
    <w:rsid w:val="00CE2539"/>
    <w:rsid w:val="00CE2E71"/>
    <w:rsid w:val="00CE30DA"/>
    <w:rsid w:val="00CE34DC"/>
    <w:rsid w:val="00CE430A"/>
    <w:rsid w:val="00CE44DA"/>
    <w:rsid w:val="00CE4D0E"/>
    <w:rsid w:val="00CE5258"/>
    <w:rsid w:val="00CE538E"/>
    <w:rsid w:val="00CE5D29"/>
    <w:rsid w:val="00CE5F66"/>
    <w:rsid w:val="00CE628A"/>
    <w:rsid w:val="00CE64B2"/>
    <w:rsid w:val="00CE6504"/>
    <w:rsid w:val="00CE6614"/>
    <w:rsid w:val="00CE6ABF"/>
    <w:rsid w:val="00CE6C99"/>
    <w:rsid w:val="00CE6D1E"/>
    <w:rsid w:val="00CE6E3C"/>
    <w:rsid w:val="00CE7308"/>
    <w:rsid w:val="00CE7A51"/>
    <w:rsid w:val="00CE7F60"/>
    <w:rsid w:val="00CF046B"/>
    <w:rsid w:val="00CF07E0"/>
    <w:rsid w:val="00CF0A44"/>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3AFF"/>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CF7D4C"/>
    <w:rsid w:val="00D00B91"/>
    <w:rsid w:val="00D0138A"/>
    <w:rsid w:val="00D01710"/>
    <w:rsid w:val="00D019C1"/>
    <w:rsid w:val="00D02017"/>
    <w:rsid w:val="00D02822"/>
    <w:rsid w:val="00D02EE5"/>
    <w:rsid w:val="00D02F36"/>
    <w:rsid w:val="00D03027"/>
    <w:rsid w:val="00D030BB"/>
    <w:rsid w:val="00D034DA"/>
    <w:rsid w:val="00D0372E"/>
    <w:rsid w:val="00D03C49"/>
    <w:rsid w:val="00D03E95"/>
    <w:rsid w:val="00D0496A"/>
    <w:rsid w:val="00D0517F"/>
    <w:rsid w:val="00D05209"/>
    <w:rsid w:val="00D0545F"/>
    <w:rsid w:val="00D05548"/>
    <w:rsid w:val="00D05DE5"/>
    <w:rsid w:val="00D05DFF"/>
    <w:rsid w:val="00D05E82"/>
    <w:rsid w:val="00D05FB0"/>
    <w:rsid w:val="00D06356"/>
    <w:rsid w:val="00D06CC9"/>
    <w:rsid w:val="00D06EC0"/>
    <w:rsid w:val="00D0740D"/>
    <w:rsid w:val="00D074A2"/>
    <w:rsid w:val="00D07520"/>
    <w:rsid w:val="00D07A39"/>
    <w:rsid w:val="00D07B88"/>
    <w:rsid w:val="00D100FA"/>
    <w:rsid w:val="00D10196"/>
    <w:rsid w:val="00D10473"/>
    <w:rsid w:val="00D11A89"/>
    <w:rsid w:val="00D11A99"/>
    <w:rsid w:val="00D12318"/>
    <w:rsid w:val="00D12925"/>
    <w:rsid w:val="00D1295E"/>
    <w:rsid w:val="00D12B40"/>
    <w:rsid w:val="00D12BAE"/>
    <w:rsid w:val="00D12F51"/>
    <w:rsid w:val="00D130A5"/>
    <w:rsid w:val="00D13155"/>
    <w:rsid w:val="00D13350"/>
    <w:rsid w:val="00D133F9"/>
    <w:rsid w:val="00D13412"/>
    <w:rsid w:val="00D13858"/>
    <w:rsid w:val="00D13A73"/>
    <w:rsid w:val="00D13C00"/>
    <w:rsid w:val="00D13D05"/>
    <w:rsid w:val="00D13D38"/>
    <w:rsid w:val="00D14518"/>
    <w:rsid w:val="00D14735"/>
    <w:rsid w:val="00D1478F"/>
    <w:rsid w:val="00D147AC"/>
    <w:rsid w:val="00D147E7"/>
    <w:rsid w:val="00D14918"/>
    <w:rsid w:val="00D14BE6"/>
    <w:rsid w:val="00D1506A"/>
    <w:rsid w:val="00D151F7"/>
    <w:rsid w:val="00D16644"/>
    <w:rsid w:val="00D16BDC"/>
    <w:rsid w:val="00D16C53"/>
    <w:rsid w:val="00D16EB8"/>
    <w:rsid w:val="00D17295"/>
    <w:rsid w:val="00D178E0"/>
    <w:rsid w:val="00D17ABE"/>
    <w:rsid w:val="00D20230"/>
    <w:rsid w:val="00D2091B"/>
    <w:rsid w:val="00D20BC4"/>
    <w:rsid w:val="00D20CF1"/>
    <w:rsid w:val="00D2112A"/>
    <w:rsid w:val="00D2130B"/>
    <w:rsid w:val="00D21FB1"/>
    <w:rsid w:val="00D222F9"/>
    <w:rsid w:val="00D224ED"/>
    <w:rsid w:val="00D225D9"/>
    <w:rsid w:val="00D2260D"/>
    <w:rsid w:val="00D22679"/>
    <w:rsid w:val="00D226A0"/>
    <w:rsid w:val="00D22831"/>
    <w:rsid w:val="00D22875"/>
    <w:rsid w:val="00D228CF"/>
    <w:rsid w:val="00D229DE"/>
    <w:rsid w:val="00D22C10"/>
    <w:rsid w:val="00D23866"/>
    <w:rsid w:val="00D2441A"/>
    <w:rsid w:val="00D2461B"/>
    <w:rsid w:val="00D246E7"/>
    <w:rsid w:val="00D24E5F"/>
    <w:rsid w:val="00D24E68"/>
    <w:rsid w:val="00D24E8F"/>
    <w:rsid w:val="00D2540B"/>
    <w:rsid w:val="00D26143"/>
    <w:rsid w:val="00D2674D"/>
    <w:rsid w:val="00D270E3"/>
    <w:rsid w:val="00D271E5"/>
    <w:rsid w:val="00D27AE5"/>
    <w:rsid w:val="00D27D99"/>
    <w:rsid w:val="00D27E15"/>
    <w:rsid w:val="00D30F01"/>
    <w:rsid w:val="00D313A0"/>
    <w:rsid w:val="00D31FA1"/>
    <w:rsid w:val="00D323D6"/>
    <w:rsid w:val="00D32CD0"/>
    <w:rsid w:val="00D333C9"/>
    <w:rsid w:val="00D3344B"/>
    <w:rsid w:val="00D3367D"/>
    <w:rsid w:val="00D33963"/>
    <w:rsid w:val="00D33B69"/>
    <w:rsid w:val="00D34107"/>
    <w:rsid w:val="00D3473C"/>
    <w:rsid w:val="00D34952"/>
    <w:rsid w:val="00D34FD4"/>
    <w:rsid w:val="00D35661"/>
    <w:rsid w:val="00D35E51"/>
    <w:rsid w:val="00D36CB4"/>
    <w:rsid w:val="00D36D42"/>
    <w:rsid w:val="00D374F5"/>
    <w:rsid w:val="00D37602"/>
    <w:rsid w:val="00D3762C"/>
    <w:rsid w:val="00D37E73"/>
    <w:rsid w:val="00D40065"/>
    <w:rsid w:val="00D40762"/>
    <w:rsid w:val="00D40D10"/>
    <w:rsid w:val="00D40E4B"/>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5BD9"/>
    <w:rsid w:val="00D45C47"/>
    <w:rsid w:val="00D460A8"/>
    <w:rsid w:val="00D46412"/>
    <w:rsid w:val="00D46BE2"/>
    <w:rsid w:val="00D470E8"/>
    <w:rsid w:val="00D47275"/>
    <w:rsid w:val="00D47651"/>
    <w:rsid w:val="00D47A50"/>
    <w:rsid w:val="00D47D7E"/>
    <w:rsid w:val="00D5012A"/>
    <w:rsid w:val="00D50178"/>
    <w:rsid w:val="00D5019F"/>
    <w:rsid w:val="00D50471"/>
    <w:rsid w:val="00D50634"/>
    <w:rsid w:val="00D507ED"/>
    <w:rsid w:val="00D50876"/>
    <w:rsid w:val="00D50AA9"/>
    <w:rsid w:val="00D50DF0"/>
    <w:rsid w:val="00D51DBE"/>
    <w:rsid w:val="00D51E6F"/>
    <w:rsid w:val="00D5225B"/>
    <w:rsid w:val="00D52B7C"/>
    <w:rsid w:val="00D53336"/>
    <w:rsid w:val="00D53348"/>
    <w:rsid w:val="00D5344C"/>
    <w:rsid w:val="00D53534"/>
    <w:rsid w:val="00D5389F"/>
    <w:rsid w:val="00D53A22"/>
    <w:rsid w:val="00D53F07"/>
    <w:rsid w:val="00D53FFF"/>
    <w:rsid w:val="00D541BE"/>
    <w:rsid w:val="00D544D1"/>
    <w:rsid w:val="00D545B5"/>
    <w:rsid w:val="00D54B93"/>
    <w:rsid w:val="00D54DDA"/>
    <w:rsid w:val="00D55101"/>
    <w:rsid w:val="00D554B3"/>
    <w:rsid w:val="00D55574"/>
    <w:rsid w:val="00D559CC"/>
    <w:rsid w:val="00D55BDD"/>
    <w:rsid w:val="00D572B9"/>
    <w:rsid w:val="00D577DD"/>
    <w:rsid w:val="00D57B45"/>
    <w:rsid w:val="00D600C2"/>
    <w:rsid w:val="00D60162"/>
    <w:rsid w:val="00D603FF"/>
    <w:rsid w:val="00D60866"/>
    <w:rsid w:val="00D60B08"/>
    <w:rsid w:val="00D615C9"/>
    <w:rsid w:val="00D61A70"/>
    <w:rsid w:val="00D61AE8"/>
    <w:rsid w:val="00D61BB5"/>
    <w:rsid w:val="00D61D7F"/>
    <w:rsid w:val="00D61E0A"/>
    <w:rsid w:val="00D6210B"/>
    <w:rsid w:val="00D6226C"/>
    <w:rsid w:val="00D622DB"/>
    <w:rsid w:val="00D62356"/>
    <w:rsid w:val="00D626E1"/>
    <w:rsid w:val="00D62948"/>
    <w:rsid w:val="00D62D92"/>
    <w:rsid w:val="00D62DBB"/>
    <w:rsid w:val="00D630C3"/>
    <w:rsid w:val="00D634F1"/>
    <w:rsid w:val="00D63810"/>
    <w:rsid w:val="00D63B59"/>
    <w:rsid w:val="00D63C3F"/>
    <w:rsid w:val="00D63DCF"/>
    <w:rsid w:val="00D63FF3"/>
    <w:rsid w:val="00D64412"/>
    <w:rsid w:val="00D64544"/>
    <w:rsid w:val="00D6475A"/>
    <w:rsid w:val="00D64853"/>
    <w:rsid w:val="00D650BC"/>
    <w:rsid w:val="00D651B6"/>
    <w:rsid w:val="00D662E0"/>
    <w:rsid w:val="00D66501"/>
    <w:rsid w:val="00D66ABE"/>
    <w:rsid w:val="00D66E01"/>
    <w:rsid w:val="00D66EC4"/>
    <w:rsid w:val="00D672DD"/>
    <w:rsid w:val="00D674AE"/>
    <w:rsid w:val="00D67BD1"/>
    <w:rsid w:val="00D67DB1"/>
    <w:rsid w:val="00D705BD"/>
    <w:rsid w:val="00D707DD"/>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492"/>
    <w:rsid w:val="00D75C1F"/>
    <w:rsid w:val="00D75E09"/>
    <w:rsid w:val="00D75E85"/>
    <w:rsid w:val="00D75F1F"/>
    <w:rsid w:val="00D76960"/>
    <w:rsid w:val="00D76B9C"/>
    <w:rsid w:val="00D76F42"/>
    <w:rsid w:val="00D7738B"/>
    <w:rsid w:val="00D7795A"/>
    <w:rsid w:val="00D77C05"/>
    <w:rsid w:val="00D80055"/>
    <w:rsid w:val="00D8027B"/>
    <w:rsid w:val="00D80571"/>
    <w:rsid w:val="00D806D1"/>
    <w:rsid w:val="00D80837"/>
    <w:rsid w:val="00D810CC"/>
    <w:rsid w:val="00D81519"/>
    <w:rsid w:val="00D819B6"/>
    <w:rsid w:val="00D81AC1"/>
    <w:rsid w:val="00D81BE4"/>
    <w:rsid w:val="00D81DB8"/>
    <w:rsid w:val="00D82056"/>
    <w:rsid w:val="00D828BD"/>
    <w:rsid w:val="00D82AF0"/>
    <w:rsid w:val="00D82BC7"/>
    <w:rsid w:val="00D82D71"/>
    <w:rsid w:val="00D82D73"/>
    <w:rsid w:val="00D8340D"/>
    <w:rsid w:val="00D839E6"/>
    <w:rsid w:val="00D84139"/>
    <w:rsid w:val="00D84361"/>
    <w:rsid w:val="00D84543"/>
    <w:rsid w:val="00D8458A"/>
    <w:rsid w:val="00D84E13"/>
    <w:rsid w:val="00D84E4A"/>
    <w:rsid w:val="00D85D7C"/>
    <w:rsid w:val="00D85E87"/>
    <w:rsid w:val="00D86386"/>
    <w:rsid w:val="00D87782"/>
    <w:rsid w:val="00D87849"/>
    <w:rsid w:val="00D87B62"/>
    <w:rsid w:val="00D87EBC"/>
    <w:rsid w:val="00D903EA"/>
    <w:rsid w:val="00D9103F"/>
    <w:rsid w:val="00D91D33"/>
    <w:rsid w:val="00D91EB8"/>
    <w:rsid w:val="00D9222F"/>
    <w:rsid w:val="00D923E2"/>
    <w:rsid w:val="00D924BB"/>
    <w:rsid w:val="00D927FE"/>
    <w:rsid w:val="00D92A45"/>
    <w:rsid w:val="00D92CAF"/>
    <w:rsid w:val="00D92DFA"/>
    <w:rsid w:val="00D92EE6"/>
    <w:rsid w:val="00D931DC"/>
    <w:rsid w:val="00D936AE"/>
    <w:rsid w:val="00D93792"/>
    <w:rsid w:val="00D940FC"/>
    <w:rsid w:val="00D94604"/>
    <w:rsid w:val="00D94BA6"/>
    <w:rsid w:val="00D952AF"/>
    <w:rsid w:val="00D95500"/>
    <w:rsid w:val="00D95982"/>
    <w:rsid w:val="00D95B95"/>
    <w:rsid w:val="00D95D7E"/>
    <w:rsid w:val="00D95FE2"/>
    <w:rsid w:val="00D965A9"/>
    <w:rsid w:val="00D96830"/>
    <w:rsid w:val="00D96CBA"/>
    <w:rsid w:val="00D96EBC"/>
    <w:rsid w:val="00D97A92"/>
    <w:rsid w:val="00D97BCA"/>
    <w:rsid w:val="00D97EAB"/>
    <w:rsid w:val="00D97F40"/>
    <w:rsid w:val="00DA009B"/>
    <w:rsid w:val="00DA03FD"/>
    <w:rsid w:val="00DA0AA9"/>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35D2"/>
    <w:rsid w:val="00DA4793"/>
    <w:rsid w:val="00DA4E87"/>
    <w:rsid w:val="00DA5119"/>
    <w:rsid w:val="00DA5168"/>
    <w:rsid w:val="00DA53AC"/>
    <w:rsid w:val="00DA5881"/>
    <w:rsid w:val="00DA5911"/>
    <w:rsid w:val="00DA5EB7"/>
    <w:rsid w:val="00DA63B0"/>
    <w:rsid w:val="00DA63BA"/>
    <w:rsid w:val="00DA6588"/>
    <w:rsid w:val="00DA6ADA"/>
    <w:rsid w:val="00DA6C17"/>
    <w:rsid w:val="00DA6CFD"/>
    <w:rsid w:val="00DA70D0"/>
    <w:rsid w:val="00DA722E"/>
    <w:rsid w:val="00DA73C4"/>
    <w:rsid w:val="00DA74B1"/>
    <w:rsid w:val="00DA7733"/>
    <w:rsid w:val="00DA7BCE"/>
    <w:rsid w:val="00DA7C22"/>
    <w:rsid w:val="00DA7DD9"/>
    <w:rsid w:val="00DA7EA4"/>
    <w:rsid w:val="00DB0003"/>
    <w:rsid w:val="00DB0276"/>
    <w:rsid w:val="00DB0389"/>
    <w:rsid w:val="00DB085C"/>
    <w:rsid w:val="00DB09CF"/>
    <w:rsid w:val="00DB1063"/>
    <w:rsid w:val="00DB1241"/>
    <w:rsid w:val="00DB1506"/>
    <w:rsid w:val="00DB16C2"/>
    <w:rsid w:val="00DB198D"/>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393"/>
    <w:rsid w:val="00DB7960"/>
    <w:rsid w:val="00DB7F12"/>
    <w:rsid w:val="00DC02A3"/>
    <w:rsid w:val="00DC08F3"/>
    <w:rsid w:val="00DC0A0C"/>
    <w:rsid w:val="00DC0D07"/>
    <w:rsid w:val="00DC0ED8"/>
    <w:rsid w:val="00DC1A47"/>
    <w:rsid w:val="00DC1ADB"/>
    <w:rsid w:val="00DC1F36"/>
    <w:rsid w:val="00DC283C"/>
    <w:rsid w:val="00DC29B8"/>
    <w:rsid w:val="00DC2AAB"/>
    <w:rsid w:val="00DC2F23"/>
    <w:rsid w:val="00DC35F0"/>
    <w:rsid w:val="00DC37CD"/>
    <w:rsid w:val="00DC3973"/>
    <w:rsid w:val="00DC3BD3"/>
    <w:rsid w:val="00DC404B"/>
    <w:rsid w:val="00DC4CB9"/>
    <w:rsid w:val="00DC4F33"/>
    <w:rsid w:val="00DC5BE4"/>
    <w:rsid w:val="00DC6684"/>
    <w:rsid w:val="00DC690A"/>
    <w:rsid w:val="00DC6BB6"/>
    <w:rsid w:val="00DC6F12"/>
    <w:rsid w:val="00DC6FB3"/>
    <w:rsid w:val="00DC7236"/>
    <w:rsid w:val="00DC7432"/>
    <w:rsid w:val="00DC78A4"/>
    <w:rsid w:val="00DC7B92"/>
    <w:rsid w:val="00DC7BD1"/>
    <w:rsid w:val="00DC7EC2"/>
    <w:rsid w:val="00DD04E0"/>
    <w:rsid w:val="00DD0731"/>
    <w:rsid w:val="00DD0A01"/>
    <w:rsid w:val="00DD0D63"/>
    <w:rsid w:val="00DD0F4B"/>
    <w:rsid w:val="00DD1194"/>
    <w:rsid w:val="00DD1224"/>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8E5"/>
    <w:rsid w:val="00DD6C4A"/>
    <w:rsid w:val="00DD6F4C"/>
    <w:rsid w:val="00DD73E6"/>
    <w:rsid w:val="00DD785D"/>
    <w:rsid w:val="00DD79D0"/>
    <w:rsid w:val="00DD7CD0"/>
    <w:rsid w:val="00DD7D25"/>
    <w:rsid w:val="00DD7FD9"/>
    <w:rsid w:val="00DE027E"/>
    <w:rsid w:val="00DE05BF"/>
    <w:rsid w:val="00DE0A9D"/>
    <w:rsid w:val="00DE0D81"/>
    <w:rsid w:val="00DE1568"/>
    <w:rsid w:val="00DE18AD"/>
    <w:rsid w:val="00DE295A"/>
    <w:rsid w:val="00DE2A52"/>
    <w:rsid w:val="00DE31E8"/>
    <w:rsid w:val="00DE327C"/>
    <w:rsid w:val="00DE3456"/>
    <w:rsid w:val="00DE356F"/>
    <w:rsid w:val="00DE39A1"/>
    <w:rsid w:val="00DE40FE"/>
    <w:rsid w:val="00DE4144"/>
    <w:rsid w:val="00DE4C81"/>
    <w:rsid w:val="00DE51AC"/>
    <w:rsid w:val="00DE521B"/>
    <w:rsid w:val="00DE5700"/>
    <w:rsid w:val="00DE5761"/>
    <w:rsid w:val="00DE59EC"/>
    <w:rsid w:val="00DE5A67"/>
    <w:rsid w:val="00DE6164"/>
    <w:rsid w:val="00DE7293"/>
    <w:rsid w:val="00DE7601"/>
    <w:rsid w:val="00DE77E5"/>
    <w:rsid w:val="00DE7824"/>
    <w:rsid w:val="00DE7D0E"/>
    <w:rsid w:val="00DE7E31"/>
    <w:rsid w:val="00DF012D"/>
    <w:rsid w:val="00DF059B"/>
    <w:rsid w:val="00DF086A"/>
    <w:rsid w:val="00DF0879"/>
    <w:rsid w:val="00DF09A8"/>
    <w:rsid w:val="00DF09CE"/>
    <w:rsid w:val="00DF0C6A"/>
    <w:rsid w:val="00DF11E3"/>
    <w:rsid w:val="00DF16B0"/>
    <w:rsid w:val="00DF1BFC"/>
    <w:rsid w:val="00DF2AEB"/>
    <w:rsid w:val="00DF2CD7"/>
    <w:rsid w:val="00DF2FC3"/>
    <w:rsid w:val="00DF308A"/>
    <w:rsid w:val="00DF3427"/>
    <w:rsid w:val="00DF3660"/>
    <w:rsid w:val="00DF38C5"/>
    <w:rsid w:val="00DF3A47"/>
    <w:rsid w:val="00DF4698"/>
    <w:rsid w:val="00DF4777"/>
    <w:rsid w:val="00DF4BC2"/>
    <w:rsid w:val="00DF4CB0"/>
    <w:rsid w:val="00DF4FEF"/>
    <w:rsid w:val="00DF5110"/>
    <w:rsid w:val="00DF516E"/>
    <w:rsid w:val="00DF581F"/>
    <w:rsid w:val="00DF5AD7"/>
    <w:rsid w:val="00DF628C"/>
    <w:rsid w:val="00DF6390"/>
    <w:rsid w:val="00DF6BEF"/>
    <w:rsid w:val="00DF6CDC"/>
    <w:rsid w:val="00DF74E8"/>
    <w:rsid w:val="00DF779E"/>
    <w:rsid w:val="00DF7A4D"/>
    <w:rsid w:val="00E009FA"/>
    <w:rsid w:val="00E00CEE"/>
    <w:rsid w:val="00E00F17"/>
    <w:rsid w:val="00E02188"/>
    <w:rsid w:val="00E02610"/>
    <w:rsid w:val="00E028DB"/>
    <w:rsid w:val="00E02C72"/>
    <w:rsid w:val="00E033E2"/>
    <w:rsid w:val="00E039C2"/>
    <w:rsid w:val="00E040F8"/>
    <w:rsid w:val="00E04892"/>
    <w:rsid w:val="00E04940"/>
    <w:rsid w:val="00E04BF7"/>
    <w:rsid w:val="00E0525F"/>
    <w:rsid w:val="00E054B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249C"/>
    <w:rsid w:val="00E12591"/>
    <w:rsid w:val="00E127CD"/>
    <w:rsid w:val="00E12A07"/>
    <w:rsid w:val="00E12F2F"/>
    <w:rsid w:val="00E131FD"/>
    <w:rsid w:val="00E142FE"/>
    <w:rsid w:val="00E147BB"/>
    <w:rsid w:val="00E14BE7"/>
    <w:rsid w:val="00E150C2"/>
    <w:rsid w:val="00E151BA"/>
    <w:rsid w:val="00E1606F"/>
    <w:rsid w:val="00E161E8"/>
    <w:rsid w:val="00E16307"/>
    <w:rsid w:val="00E16382"/>
    <w:rsid w:val="00E16563"/>
    <w:rsid w:val="00E16FF8"/>
    <w:rsid w:val="00E17227"/>
    <w:rsid w:val="00E1790C"/>
    <w:rsid w:val="00E17939"/>
    <w:rsid w:val="00E17D3C"/>
    <w:rsid w:val="00E17FBA"/>
    <w:rsid w:val="00E17FCE"/>
    <w:rsid w:val="00E20169"/>
    <w:rsid w:val="00E205E9"/>
    <w:rsid w:val="00E20DD4"/>
    <w:rsid w:val="00E21229"/>
    <w:rsid w:val="00E21315"/>
    <w:rsid w:val="00E22511"/>
    <w:rsid w:val="00E228B3"/>
    <w:rsid w:val="00E229E6"/>
    <w:rsid w:val="00E22B61"/>
    <w:rsid w:val="00E22CBB"/>
    <w:rsid w:val="00E2368E"/>
    <w:rsid w:val="00E23716"/>
    <w:rsid w:val="00E23F4D"/>
    <w:rsid w:val="00E240B5"/>
    <w:rsid w:val="00E2433C"/>
    <w:rsid w:val="00E24D2A"/>
    <w:rsid w:val="00E24F0C"/>
    <w:rsid w:val="00E254DF"/>
    <w:rsid w:val="00E25640"/>
    <w:rsid w:val="00E25700"/>
    <w:rsid w:val="00E25AE1"/>
    <w:rsid w:val="00E25B28"/>
    <w:rsid w:val="00E25BCB"/>
    <w:rsid w:val="00E263BC"/>
    <w:rsid w:val="00E26569"/>
    <w:rsid w:val="00E265BD"/>
    <w:rsid w:val="00E26773"/>
    <w:rsid w:val="00E26915"/>
    <w:rsid w:val="00E26D52"/>
    <w:rsid w:val="00E275B3"/>
    <w:rsid w:val="00E2762A"/>
    <w:rsid w:val="00E27755"/>
    <w:rsid w:val="00E278EC"/>
    <w:rsid w:val="00E279F5"/>
    <w:rsid w:val="00E27AE1"/>
    <w:rsid w:val="00E27EC8"/>
    <w:rsid w:val="00E3022E"/>
    <w:rsid w:val="00E306B1"/>
    <w:rsid w:val="00E30873"/>
    <w:rsid w:val="00E313A3"/>
    <w:rsid w:val="00E318BC"/>
    <w:rsid w:val="00E31F9C"/>
    <w:rsid w:val="00E32141"/>
    <w:rsid w:val="00E321C7"/>
    <w:rsid w:val="00E323D6"/>
    <w:rsid w:val="00E32585"/>
    <w:rsid w:val="00E32A04"/>
    <w:rsid w:val="00E32A31"/>
    <w:rsid w:val="00E32FBC"/>
    <w:rsid w:val="00E331A2"/>
    <w:rsid w:val="00E33750"/>
    <w:rsid w:val="00E34105"/>
    <w:rsid w:val="00E3445E"/>
    <w:rsid w:val="00E34991"/>
    <w:rsid w:val="00E34DA7"/>
    <w:rsid w:val="00E34EA2"/>
    <w:rsid w:val="00E34EDA"/>
    <w:rsid w:val="00E360B7"/>
    <w:rsid w:val="00E36430"/>
    <w:rsid w:val="00E36D74"/>
    <w:rsid w:val="00E37302"/>
    <w:rsid w:val="00E3773D"/>
    <w:rsid w:val="00E37746"/>
    <w:rsid w:val="00E37A8D"/>
    <w:rsid w:val="00E37B62"/>
    <w:rsid w:val="00E400ED"/>
    <w:rsid w:val="00E40201"/>
    <w:rsid w:val="00E41A5C"/>
    <w:rsid w:val="00E41D55"/>
    <w:rsid w:val="00E41F49"/>
    <w:rsid w:val="00E41FB5"/>
    <w:rsid w:val="00E424C2"/>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6D3B"/>
    <w:rsid w:val="00E4721A"/>
    <w:rsid w:val="00E47311"/>
    <w:rsid w:val="00E47BD3"/>
    <w:rsid w:val="00E5043B"/>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102"/>
    <w:rsid w:val="00E53768"/>
    <w:rsid w:val="00E53FD7"/>
    <w:rsid w:val="00E54141"/>
    <w:rsid w:val="00E558F5"/>
    <w:rsid w:val="00E55AAB"/>
    <w:rsid w:val="00E55D8A"/>
    <w:rsid w:val="00E561C6"/>
    <w:rsid w:val="00E56B10"/>
    <w:rsid w:val="00E571B0"/>
    <w:rsid w:val="00E572B0"/>
    <w:rsid w:val="00E57DF7"/>
    <w:rsid w:val="00E60408"/>
    <w:rsid w:val="00E605B9"/>
    <w:rsid w:val="00E608D4"/>
    <w:rsid w:val="00E60D47"/>
    <w:rsid w:val="00E61042"/>
    <w:rsid w:val="00E61407"/>
    <w:rsid w:val="00E61543"/>
    <w:rsid w:val="00E6169D"/>
    <w:rsid w:val="00E618A1"/>
    <w:rsid w:val="00E61E0B"/>
    <w:rsid w:val="00E621B0"/>
    <w:rsid w:val="00E62296"/>
    <w:rsid w:val="00E62382"/>
    <w:rsid w:val="00E627E7"/>
    <w:rsid w:val="00E62AB8"/>
    <w:rsid w:val="00E6326A"/>
    <w:rsid w:val="00E63579"/>
    <w:rsid w:val="00E635AD"/>
    <w:rsid w:val="00E636C8"/>
    <w:rsid w:val="00E63ADC"/>
    <w:rsid w:val="00E63E6F"/>
    <w:rsid w:val="00E6462C"/>
    <w:rsid w:val="00E646DE"/>
    <w:rsid w:val="00E64968"/>
    <w:rsid w:val="00E65044"/>
    <w:rsid w:val="00E65190"/>
    <w:rsid w:val="00E65589"/>
    <w:rsid w:val="00E65E02"/>
    <w:rsid w:val="00E65E46"/>
    <w:rsid w:val="00E666CC"/>
    <w:rsid w:val="00E66733"/>
    <w:rsid w:val="00E66B6C"/>
    <w:rsid w:val="00E67FE3"/>
    <w:rsid w:val="00E7062E"/>
    <w:rsid w:val="00E7067F"/>
    <w:rsid w:val="00E706C4"/>
    <w:rsid w:val="00E709AB"/>
    <w:rsid w:val="00E70AD5"/>
    <w:rsid w:val="00E711F9"/>
    <w:rsid w:val="00E717F3"/>
    <w:rsid w:val="00E7187A"/>
    <w:rsid w:val="00E71A37"/>
    <w:rsid w:val="00E71BD4"/>
    <w:rsid w:val="00E72ECC"/>
    <w:rsid w:val="00E73188"/>
    <w:rsid w:val="00E73A63"/>
    <w:rsid w:val="00E73B0C"/>
    <w:rsid w:val="00E73B72"/>
    <w:rsid w:val="00E73C44"/>
    <w:rsid w:val="00E74744"/>
    <w:rsid w:val="00E7479A"/>
    <w:rsid w:val="00E75183"/>
    <w:rsid w:val="00E75499"/>
    <w:rsid w:val="00E75707"/>
    <w:rsid w:val="00E75942"/>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D17"/>
    <w:rsid w:val="00E83F18"/>
    <w:rsid w:val="00E8416E"/>
    <w:rsid w:val="00E84336"/>
    <w:rsid w:val="00E84682"/>
    <w:rsid w:val="00E8470B"/>
    <w:rsid w:val="00E84A8F"/>
    <w:rsid w:val="00E84CDC"/>
    <w:rsid w:val="00E84D08"/>
    <w:rsid w:val="00E850A3"/>
    <w:rsid w:val="00E85704"/>
    <w:rsid w:val="00E85CD1"/>
    <w:rsid w:val="00E85EBF"/>
    <w:rsid w:val="00E86029"/>
    <w:rsid w:val="00E86954"/>
    <w:rsid w:val="00E86F76"/>
    <w:rsid w:val="00E87D16"/>
    <w:rsid w:val="00E87FC3"/>
    <w:rsid w:val="00E9038F"/>
    <w:rsid w:val="00E904A8"/>
    <w:rsid w:val="00E90871"/>
    <w:rsid w:val="00E90D7D"/>
    <w:rsid w:val="00E915EE"/>
    <w:rsid w:val="00E91608"/>
    <w:rsid w:val="00E92328"/>
    <w:rsid w:val="00E92411"/>
    <w:rsid w:val="00E924CF"/>
    <w:rsid w:val="00E92522"/>
    <w:rsid w:val="00E92B1D"/>
    <w:rsid w:val="00E92C20"/>
    <w:rsid w:val="00E92F0F"/>
    <w:rsid w:val="00E932AD"/>
    <w:rsid w:val="00E93575"/>
    <w:rsid w:val="00E936BB"/>
    <w:rsid w:val="00E93755"/>
    <w:rsid w:val="00E93A39"/>
    <w:rsid w:val="00E93B4C"/>
    <w:rsid w:val="00E93F04"/>
    <w:rsid w:val="00E93FFE"/>
    <w:rsid w:val="00E9423E"/>
    <w:rsid w:val="00E94965"/>
    <w:rsid w:val="00E949FD"/>
    <w:rsid w:val="00E94AD1"/>
    <w:rsid w:val="00E94F6B"/>
    <w:rsid w:val="00E95477"/>
    <w:rsid w:val="00E962F8"/>
    <w:rsid w:val="00E96820"/>
    <w:rsid w:val="00E96C55"/>
    <w:rsid w:val="00E96D54"/>
    <w:rsid w:val="00E96DAC"/>
    <w:rsid w:val="00E9727B"/>
    <w:rsid w:val="00E97321"/>
    <w:rsid w:val="00EA09D5"/>
    <w:rsid w:val="00EA153A"/>
    <w:rsid w:val="00EA1AE0"/>
    <w:rsid w:val="00EA23F4"/>
    <w:rsid w:val="00EA2697"/>
    <w:rsid w:val="00EA2981"/>
    <w:rsid w:val="00EA2AB4"/>
    <w:rsid w:val="00EA2B7A"/>
    <w:rsid w:val="00EA2F12"/>
    <w:rsid w:val="00EA358E"/>
    <w:rsid w:val="00EA3BA8"/>
    <w:rsid w:val="00EA459C"/>
    <w:rsid w:val="00EA5343"/>
    <w:rsid w:val="00EA5FDF"/>
    <w:rsid w:val="00EA661F"/>
    <w:rsid w:val="00EA7AE3"/>
    <w:rsid w:val="00EA7AF6"/>
    <w:rsid w:val="00EA7EBE"/>
    <w:rsid w:val="00EB0279"/>
    <w:rsid w:val="00EB0869"/>
    <w:rsid w:val="00EB0AAA"/>
    <w:rsid w:val="00EB1225"/>
    <w:rsid w:val="00EB1338"/>
    <w:rsid w:val="00EB1549"/>
    <w:rsid w:val="00EB1A9A"/>
    <w:rsid w:val="00EB1AC4"/>
    <w:rsid w:val="00EB1BC5"/>
    <w:rsid w:val="00EB224D"/>
    <w:rsid w:val="00EB2C0C"/>
    <w:rsid w:val="00EB2E28"/>
    <w:rsid w:val="00EB3111"/>
    <w:rsid w:val="00EB36C9"/>
    <w:rsid w:val="00EB36D3"/>
    <w:rsid w:val="00EB37A3"/>
    <w:rsid w:val="00EB3BB1"/>
    <w:rsid w:val="00EB3C3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6B4"/>
    <w:rsid w:val="00EB7E63"/>
    <w:rsid w:val="00EB7EFD"/>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367"/>
    <w:rsid w:val="00EC4948"/>
    <w:rsid w:val="00EC4A64"/>
    <w:rsid w:val="00EC5933"/>
    <w:rsid w:val="00EC5EBB"/>
    <w:rsid w:val="00EC6090"/>
    <w:rsid w:val="00EC63B5"/>
    <w:rsid w:val="00EC6502"/>
    <w:rsid w:val="00EC6897"/>
    <w:rsid w:val="00EC6CCD"/>
    <w:rsid w:val="00EC7170"/>
    <w:rsid w:val="00EC7266"/>
    <w:rsid w:val="00EC76F7"/>
    <w:rsid w:val="00ED0040"/>
    <w:rsid w:val="00ED00D0"/>
    <w:rsid w:val="00ED03D6"/>
    <w:rsid w:val="00ED0803"/>
    <w:rsid w:val="00ED09B9"/>
    <w:rsid w:val="00ED0DEA"/>
    <w:rsid w:val="00ED0E76"/>
    <w:rsid w:val="00ED1477"/>
    <w:rsid w:val="00ED1966"/>
    <w:rsid w:val="00ED19A9"/>
    <w:rsid w:val="00ED20C6"/>
    <w:rsid w:val="00ED2991"/>
    <w:rsid w:val="00ED2DD1"/>
    <w:rsid w:val="00ED31DB"/>
    <w:rsid w:val="00ED38CF"/>
    <w:rsid w:val="00ED41D4"/>
    <w:rsid w:val="00ED44C2"/>
    <w:rsid w:val="00ED5218"/>
    <w:rsid w:val="00ED59A1"/>
    <w:rsid w:val="00ED5C4B"/>
    <w:rsid w:val="00ED6955"/>
    <w:rsid w:val="00ED738E"/>
    <w:rsid w:val="00EE0AE8"/>
    <w:rsid w:val="00EE0D68"/>
    <w:rsid w:val="00EE0DD3"/>
    <w:rsid w:val="00EE10A4"/>
    <w:rsid w:val="00EE11AD"/>
    <w:rsid w:val="00EE15F4"/>
    <w:rsid w:val="00EE16CB"/>
    <w:rsid w:val="00EE18EC"/>
    <w:rsid w:val="00EE1C17"/>
    <w:rsid w:val="00EE289C"/>
    <w:rsid w:val="00EE35F9"/>
    <w:rsid w:val="00EE3B8A"/>
    <w:rsid w:val="00EE4175"/>
    <w:rsid w:val="00EE4A67"/>
    <w:rsid w:val="00EE4E48"/>
    <w:rsid w:val="00EE51C9"/>
    <w:rsid w:val="00EE54FA"/>
    <w:rsid w:val="00EE598C"/>
    <w:rsid w:val="00EE5B91"/>
    <w:rsid w:val="00EE6179"/>
    <w:rsid w:val="00EE68DF"/>
    <w:rsid w:val="00EE69AD"/>
    <w:rsid w:val="00EE6AB2"/>
    <w:rsid w:val="00EE712F"/>
    <w:rsid w:val="00EE71BD"/>
    <w:rsid w:val="00EE737E"/>
    <w:rsid w:val="00EE751D"/>
    <w:rsid w:val="00EE7575"/>
    <w:rsid w:val="00EE7A3A"/>
    <w:rsid w:val="00EE7D17"/>
    <w:rsid w:val="00EF019D"/>
    <w:rsid w:val="00EF0A97"/>
    <w:rsid w:val="00EF1605"/>
    <w:rsid w:val="00EF1845"/>
    <w:rsid w:val="00EF1A19"/>
    <w:rsid w:val="00EF1D7F"/>
    <w:rsid w:val="00EF1D96"/>
    <w:rsid w:val="00EF2799"/>
    <w:rsid w:val="00EF2FEA"/>
    <w:rsid w:val="00EF303C"/>
    <w:rsid w:val="00EF3221"/>
    <w:rsid w:val="00EF38BD"/>
    <w:rsid w:val="00EF3FE2"/>
    <w:rsid w:val="00EF4310"/>
    <w:rsid w:val="00EF436D"/>
    <w:rsid w:val="00EF4856"/>
    <w:rsid w:val="00EF48C7"/>
    <w:rsid w:val="00EF6A45"/>
    <w:rsid w:val="00EF74A7"/>
    <w:rsid w:val="00EF7594"/>
    <w:rsid w:val="00EF7991"/>
    <w:rsid w:val="00F00159"/>
    <w:rsid w:val="00F001C1"/>
    <w:rsid w:val="00F0066C"/>
    <w:rsid w:val="00F00B53"/>
    <w:rsid w:val="00F00C09"/>
    <w:rsid w:val="00F019DD"/>
    <w:rsid w:val="00F0215D"/>
    <w:rsid w:val="00F02313"/>
    <w:rsid w:val="00F026E3"/>
    <w:rsid w:val="00F027AD"/>
    <w:rsid w:val="00F02D07"/>
    <w:rsid w:val="00F02E57"/>
    <w:rsid w:val="00F03097"/>
    <w:rsid w:val="00F03753"/>
    <w:rsid w:val="00F0378E"/>
    <w:rsid w:val="00F03EAD"/>
    <w:rsid w:val="00F041B7"/>
    <w:rsid w:val="00F04833"/>
    <w:rsid w:val="00F04983"/>
    <w:rsid w:val="00F05557"/>
    <w:rsid w:val="00F05850"/>
    <w:rsid w:val="00F05996"/>
    <w:rsid w:val="00F05A19"/>
    <w:rsid w:val="00F05AA5"/>
    <w:rsid w:val="00F06057"/>
    <w:rsid w:val="00F064F2"/>
    <w:rsid w:val="00F064F9"/>
    <w:rsid w:val="00F0693C"/>
    <w:rsid w:val="00F07185"/>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5ED"/>
    <w:rsid w:val="00F12A41"/>
    <w:rsid w:val="00F134E6"/>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C44"/>
    <w:rsid w:val="00F17D32"/>
    <w:rsid w:val="00F20579"/>
    <w:rsid w:val="00F20698"/>
    <w:rsid w:val="00F20859"/>
    <w:rsid w:val="00F208B5"/>
    <w:rsid w:val="00F20A86"/>
    <w:rsid w:val="00F20F66"/>
    <w:rsid w:val="00F21940"/>
    <w:rsid w:val="00F21974"/>
    <w:rsid w:val="00F2198A"/>
    <w:rsid w:val="00F21D8C"/>
    <w:rsid w:val="00F2286E"/>
    <w:rsid w:val="00F22D00"/>
    <w:rsid w:val="00F237F2"/>
    <w:rsid w:val="00F23CF7"/>
    <w:rsid w:val="00F2403B"/>
    <w:rsid w:val="00F24295"/>
    <w:rsid w:val="00F2460C"/>
    <w:rsid w:val="00F24ABE"/>
    <w:rsid w:val="00F24D10"/>
    <w:rsid w:val="00F251D8"/>
    <w:rsid w:val="00F25463"/>
    <w:rsid w:val="00F25C21"/>
    <w:rsid w:val="00F26065"/>
    <w:rsid w:val="00F2622C"/>
    <w:rsid w:val="00F270C3"/>
    <w:rsid w:val="00F2757C"/>
    <w:rsid w:val="00F2798A"/>
    <w:rsid w:val="00F30135"/>
    <w:rsid w:val="00F30417"/>
    <w:rsid w:val="00F30BF5"/>
    <w:rsid w:val="00F30DC9"/>
    <w:rsid w:val="00F311D4"/>
    <w:rsid w:val="00F314B5"/>
    <w:rsid w:val="00F315FA"/>
    <w:rsid w:val="00F3169B"/>
    <w:rsid w:val="00F31D5B"/>
    <w:rsid w:val="00F31E61"/>
    <w:rsid w:val="00F31FCE"/>
    <w:rsid w:val="00F31FF9"/>
    <w:rsid w:val="00F32807"/>
    <w:rsid w:val="00F32899"/>
    <w:rsid w:val="00F32B51"/>
    <w:rsid w:val="00F333EC"/>
    <w:rsid w:val="00F3372A"/>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29F"/>
    <w:rsid w:val="00F3736F"/>
    <w:rsid w:val="00F40715"/>
    <w:rsid w:val="00F4087C"/>
    <w:rsid w:val="00F40BC1"/>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21"/>
    <w:rsid w:val="00F44E77"/>
    <w:rsid w:val="00F4510E"/>
    <w:rsid w:val="00F4566C"/>
    <w:rsid w:val="00F457AC"/>
    <w:rsid w:val="00F45981"/>
    <w:rsid w:val="00F45A96"/>
    <w:rsid w:val="00F45ACC"/>
    <w:rsid w:val="00F45F1A"/>
    <w:rsid w:val="00F467F7"/>
    <w:rsid w:val="00F47585"/>
    <w:rsid w:val="00F4799D"/>
    <w:rsid w:val="00F47E1E"/>
    <w:rsid w:val="00F47F0A"/>
    <w:rsid w:val="00F500DA"/>
    <w:rsid w:val="00F50965"/>
    <w:rsid w:val="00F50CCD"/>
    <w:rsid w:val="00F50F4E"/>
    <w:rsid w:val="00F50FC2"/>
    <w:rsid w:val="00F510A6"/>
    <w:rsid w:val="00F51603"/>
    <w:rsid w:val="00F51972"/>
    <w:rsid w:val="00F51C2D"/>
    <w:rsid w:val="00F521BF"/>
    <w:rsid w:val="00F525CA"/>
    <w:rsid w:val="00F52868"/>
    <w:rsid w:val="00F52CDF"/>
    <w:rsid w:val="00F53BE5"/>
    <w:rsid w:val="00F53D57"/>
    <w:rsid w:val="00F541E4"/>
    <w:rsid w:val="00F54412"/>
    <w:rsid w:val="00F5468E"/>
    <w:rsid w:val="00F54729"/>
    <w:rsid w:val="00F54AFE"/>
    <w:rsid w:val="00F553F2"/>
    <w:rsid w:val="00F55954"/>
    <w:rsid w:val="00F55CB3"/>
    <w:rsid w:val="00F5689C"/>
    <w:rsid w:val="00F56C09"/>
    <w:rsid w:val="00F56EBE"/>
    <w:rsid w:val="00F57EEC"/>
    <w:rsid w:val="00F6031F"/>
    <w:rsid w:val="00F60493"/>
    <w:rsid w:val="00F60920"/>
    <w:rsid w:val="00F61364"/>
    <w:rsid w:val="00F61621"/>
    <w:rsid w:val="00F61A39"/>
    <w:rsid w:val="00F61D8A"/>
    <w:rsid w:val="00F61FAC"/>
    <w:rsid w:val="00F62921"/>
    <w:rsid w:val="00F62DE2"/>
    <w:rsid w:val="00F6328B"/>
    <w:rsid w:val="00F63595"/>
    <w:rsid w:val="00F63812"/>
    <w:rsid w:val="00F63D90"/>
    <w:rsid w:val="00F64357"/>
    <w:rsid w:val="00F64787"/>
    <w:rsid w:val="00F64EDB"/>
    <w:rsid w:val="00F65C28"/>
    <w:rsid w:val="00F660E2"/>
    <w:rsid w:val="00F663C0"/>
    <w:rsid w:val="00F663D9"/>
    <w:rsid w:val="00F663EA"/>
    <w:rsid w:val="00F6663B"/>
    <w:rsid w:val="00F66FF6"/>
    <w:rsid w:val="00F6729E"/>
    <w:rsid w:val="00F6747A"/>
    <w:rsid w:val="00F67AFF"/>
    <w:rsid w:val="00F70006"/>
    <w:rsid w:val="00F70868"/>
    <w:rsid w:val="00F70950"/>
    <w:rsid w:val="00F7150D"/>
    <w:rsid w:val="00F71865"/>
    <w:rsid w:val="00F71877"/>
    <w:rsid w:val="00F71D8E"/>
    <w:rsid w:val="00F72203"/>
    <w:rsid w:val="00F728C0"/>
    <w:rsid w:val="00F72C62"/>
    <w:rsid w:val="00F72DCF"/>
    <w:rsid w:val="00F72EE2"/>
    <w:rsid w:val="00F73186"/>
    <w:rsid w:val="00F7351E"/>
    <w:rsid w:val="00F73588"/>
    <w:rsid w:val="00F73619"/>
    <w:rsid w:val="00F736B6"/>
    <w:rsid w:val="00F7376E"/>
    <w:rsid w:val="00F747C1"/>
    <w:rsid w:val="00F749EC"/>
    <w:rsid w:val="00F74A54"/>
    <w:rsid w:val="00F74B5E"/>
    <w:rsid w:val="00F754FB"/>
    <w:rsid w:val="00F7574D"/>
    <w:rsid w:val="00F75AD2"/>
    <w:rsid w:val="00F76BCC"/>
    <w:rsid w:val="00F77167"/>
    <w:rsid w:val="00F776E5"/>
    <w:rsid w:val="00F8010B"/>
    <w:rsid w:val="00F80204"/>
    <w:rsid w:val="00F80723"/>
    <w:rsid w:val="00F81119"/>
    <w:rsid w:val="00F8141B"/>
    <w:rsid w:val="00F81C53"/>
    <w:rsid w:val="00F81FA0"/>
    <w:rsid w:val="00F82090"/>
    <w:rsid w:val="00F820E8"/>
    <w:rsid w:val="00F82737"/>
    <w:rsid w:val="00F82BBB"/>
    <w:rsid w:val="00F82C50"/>
    <w:rsid w:val="00F82E94"/>
    <w:rsid w:val="00F82EF6"/>
    <w:rsid w:val="00F838C9"/>
    <w:rsid w:val="00F839F6"/>
    <w:rsid w:val="00F83A9A"/>
    <w:rsid w:val="00F840E1"/>
    <w:rsid w:val="00F8416D"/>
    <w:rsid w:val="00F8463D"/>
    <w:rsid w:val="00F84B72"/>
    <w:rsid w:val="00F84CD1"/>
    <w:rsid w:val="00F85233"/>
    <w:rsid w:val="00F852B2"/>
    <w:rsid w:val="00F85B2C"/>
    <w:rsid w:val="00F85B64"/>
    <w:rsid w:val="00F87011"/>
    <w:rsid w:val="00F87AD3"/>
    <w:rsid w:val="00F87E4B"/>
    <w:rsid w:val="00F87EE7"/>
    <w:rsid w:val="00F9015C"/>
    <w:rsid w:val="00F90ACB"/>
    <w:rsid w:val="00F915FC"/>
    <w:rsid w:val="00F91D33"/>
    <w:rsid w:val="00F920A4"/>
    <w:rsid w:val="00F92774"/>
    <w:rsid w:val="00F92ECE"/>
    <w:rsid w:val="00F9363F"/>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397"/>
    <w:rsid w:val="00FA0EC3"/>
    <w:rsid w:val="00FA1646"/>
    <w:rsid w:val="00FA1882"/>
    <w:rsid w:val="00FA1EFD"/>
    <w:rsid w:val="00FA2416"/>
    <w:rsid w:val="00FA2543"/>
    <w:rsid w:val="00FA2823"/>
    <w:rsid w:val="00FA2BCD"/>
    <w:rsid w:val="00FA30E0"/>
    <w:rsid w:val="00FA324A"/>
    <w:rsid w:val="00FA33FA"/>
    <w:rsid w:val="00FA38A0"/>
    <w:rsid w:val="00FA38F0"/>
    <w:rsid w:val="00FA3B09"/>
    <w:rsid w:val="00FA3C90"/>
    <w:rsid w:val="00FA3D59"/>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0F1"/>
    <w:rsid w:val="00FA7C90"/>
    <w:rsid w:val="00FB00C9"/>
    <w:rsid w:val="00FB03B5"/>
    <w:rsid w:val="00FB0562"/>
    <w:rsid w:val="00FB06E0"/>
    <w:rsid w:val="00FB084B"/>
    <w:rsid w:val="00FB0902"/>
    <w:rsid w:val="00FB0C32"/>
    <w:rsid w:val="00FB0E87"/>
    <w:rsid w:val="00FB0FE4"/>
    <w:rsid w:val="00FB133A"/>
    <w:rsid w:val="00FB1886"/>
    <w:rsid w:val="00FB1FB5"/>
    <w:rsid w:val="00FB225F"/>
    <w:rsid w:val="00FB27B7"/>
    <w:rsid w:val="00FB2B91"/>
    <w:rsid w:val="00FB2B99"/>
    <w:rsid w:val="00FB2F53"/>
    <w:rsid w:val="00FB3436"/>
    <w:rsid w:val="00FB3AE4"/>
    <w:rsid w:val="00FB3ED3"/>
    <w:rsid w:val="00FB400D"/>
    <w:rsid w:val="00FB47A0"/>
    <w:rsid w:val="00FB4B09"/>
    <w:rsid w:val="00FB4B9C"/>
    <w:rsid w:val="00FB4C32"/>
    <w:rsid w:val="00FB5542"/>
    <w:rsid w:val="00FB5F2C"/>
    <w:rsid w:val="00FB643A"/>
    <w:rsid w:val="00FB6866"/>
    <w:rsid w:val="00FB6918"/>
    <w:rsid w:val="00FB6B30"/>
    <w:rsid w:val="00FB6B37"/>
    <w:rsid w:val="00FB6F8E"/>
    <w:rsid w:val="00FB7E9B"/>
    <w:rsid w:val="00FB7F14"/>
    <w:rsid w:val="00FB7F54"/>
    <w:rsid w:val="00FC0309"/>
    <w:rsid w:val="00FC05E0"/>
    <w:rsid w:val="00FC1025"/>
    <w:rsid w:val="00FC10AB"/>
    <w:rsid w:val="00FC165F"/>
    <w:rsid w:val="00FC19E0"/>
    <w:rsid w:val="00FC1CEA"/>
    <w:rsid w:val="00FC26BE"/>
    <w:rsid w:val="00FC27AF"/>
    <w:rsid w:val="00FC28AD"/>
    <w:rsid w:val="00FC2B73"/>
    <w:rsid w:val="00FC2D0E"/>
    <w:rsid w:val="00FC34B4"/>
    <w:rsid w:val="00FC35F1"/>
    <w:rsid w:val="00FC39B2"/>
    <w:rsid w:val="00FC39DB"/>
    <w:rsid w:val="00FC3A9A"/>
    <w:rsid w:val="00FC3E5A"/>
    <w:rsid w:val="00FC449C"/>
    <w:rsid w:val="00FC488D"/>
    <w:rsid w:val="00FC50CD"/>
    <w:rsid w:val="00FC54C0"/>
    <w:rsid w:val="00FC6557"/>
    <w:rsid w:val="00FC6604"/>
    <w:rsid w:val="00FC67F7"/>
    <w:rsid w:val="00FC6B79"/>
    <w:rsid w:val="00FC6B9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227"/>
    <w:rsid w:val="00FD1490"/>
    <w:rsid w:val="00FD1BE0"/>
    <w:rsid w:val="00FD2E8A"/>
    <w:rsid w:val="00FD2EC3"/>
    <w:rsid w:val="00FD348E"/>
    <w:rsid w:val="00FD3495"/>
    <w:rsid w:val="00FD3BC6"/>
    <w:rsid w:val="00FD3C81"/>
    <w:rsid w:val="00FD425B"/>
    <w:rsid w:val="00FD430A"/>
    <w:rsid w:val="00FD4A11"/>
    <w:rsid w:val="00FD4E1E"/>
    <w:rsid w:val="00FD5413"/>
    <w:rsid w:val="00FD5943"/>
    <w:rsid w:val="00FD5A56"/>
    <w:rsid w:val="00FD5A70"/>
    <w:rsid w:val="00FD5BE3"/>
    <w:rsid w:val="00FD5D01"/>
    <w:rsid w:val="00FD5D3B"/>
    <w:rsid w:val="00FD6371"/>
    <w:rsid w:val="00FD6708"/>
    <w:rsid w:val="00FD717E"/>
    <w:rsid w:val="00FD75A5"/>
    <w:rsid w:val="00FE0346"/>
    <w:rsid w:val="00FE038E"/>
    <w:rsid w:val="00FE0725"/>
    <w:rsid w:val="00FE079B"/>
    <w:rsid w:val="00FE08A4"/>
    <w:rsid w:val="00FE0F45"/>
    <w:rsid w:val="00FE112F"/>
    <w:rsid w:val="00FE131C"/>
    <w:rsid w:val="00FE14B2"/>
    <w:rsid w:val="00FE16BF"/>
    <w:rsid w:val="00FE1784"/>
    <w:rsid w:val="00FE18D3"/>
    <w:rsid w:val="00FE1AF4"/>
    <w:rsid w:val="00FE22BE"/>
    <w:rsid w:val="00FE2481"/>
    <w:rsid w:val="00FE26B3"/>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1EA"/>
    <w:rsid w:val="00FF2425"/>
    <w:rsid w:val="00FF2D03"/>
    <w:rsid w:val="00FF2F80"/>
    <w:rsid w:val="00FF3AA1"/>
    <w:rsid w:val="00FF3ED7"/>
    <w:rsid w:val="00FF4203"/>
    <w:rsid w:val="00FF4467"/>
    <w:rsid w:val="00FF46A3"/>
    <w:rsid w:val="00FF472B"/>
    <w:rsid w:val="00FF48B5"/>
    <w:rsid w:val="00FF48B9"/>
    <w:rsid w:val="00FF4D58"/>
    <w:rsid w:val="00FF4D76"/>
    <w:rsid w:val="00FF4F95"/>
    <w:rsid w:val="00FF515E"/>
    <w:rsid w:val="00FF51AF"/>
    <w:rsid w:val="00FF57C5"/>
    <w:rsid w:val="00FF6158"/>
    <w:rsid w:val="00FF65E4"/>
    <w:rsid w:val="00FF7514"/>
    <w:rsid w:val="00FF7E0D"/>
    <w:rsid w:val="02794E08"/>
    <w:rsid w:val="02DB0B4B"/>
    <w:rsid w:val="04024246"/>
    <w:rsid w:val="043D2793"/>
    <w:rsid w:val="08144B11"/>
    <w:rsid w:val="08BE7D5F"/>
    <w:rsid w:val="091E0915"/>
    <w:rsid w:val="0A5F51C6"/>
    <w:rsid w:val="0BE93457"/>
    <w:rsid w:val="0D156E09"/>
    <w:rsid w:val="0D7C74FB"/>
    <w:rsid w:val="0D906E02"/>
    <w:rsid w:val="0E84782D"/>
    <w:rsid w:val="0F9F33CE"/>
    <w:rsid w:val="11E244A3"/>
    <w:rsid w:val="17886C3C"/>
    <w:rsid w:val="182520AA"/>
    <w:rsid w:val="1A08462C"/>
    <w:rsid w:val="1D591175"/>
    <w:rsid w:val="1F7F44A3"/>
    <w:rsid w:val="22906AD4"/>
    <w:rsid w:val="23DA4D21"/>
    <w:rsid w:val="258C1BD4"/>
    <w:rsid w:val="25D350EF"/>
    <w:rsid w:val="269821F2"/>
    <w:rsid w:val="299A549A"/>
    <w:rsid w:val="29FE0BA2"/>
    <w:rsid w:val="2C124B51"/>
    <w:rsid w:val="2C85090D"/>
    <w:rsid w:val="300362BE"/>
    <w:rsid w:val="34CC7E5C"/>
    <w:rsid w:val="3B16552D"/>
    <w:rsid w:val="3B195166"/>
    <w:rsid w:val="3E6732BA"/>
    <w:rsid w:val="438B323B"/>
    <w:rsid w:val="4644070E"/>
    <w:rsid w:val="473E40C2"/>
    <w:rsid w:val="4F68260A"/>
    <w:rsid w:val="4FE42D70"/>
    <w:rsid w:val="4FF041E4"/>
    <w:rsid w:val="508C08D8"/>
    <w:rsid w:val="50FE1D53"/>
    <w:rsid w:val="51AF1C2C"/>
    <w:rsid w:val="51F72F60"/>
    <w:rsid w:val="53BD3E87"/>
    <w:rsid w:val="53C019A2"/>
    <w:rsid w:val="55A36F63"/>
    <w:rsid w:val="56CA4655"/>
    <w:rsid w:val="57311CF3"/>
    <w:rsid w:val="57AF6667"/>
    <w:rsid w:val="587C7306"/>
    <w:rsid w:val="59E75C6D"/>
    <w:rsid w:val="5A8B13E8"/>
    <w:rsid w:val="5E67548B"/>
    <w:rsid w:val="693D2015"/>
    <w:rsid w:val="69E97595"/>
    <w:rsid w:val="69F60125"/>
    <w:rsid w:val="6A970098"/>
    <w:rsid w:val="6C040904"/>
    <w:rsid w:val="6C5C7ED0"/>
    <w:rsid w:val="6D676DA5"/>
    <w:rsid w:val="6E2A7B2F"/>
    <w:rsid w:val="721F0B78"/>
    <w:rsid w:val="72651B3D"/>
    <w:rsid w:val="746F6C10"/>
    <w:rsid w:val="774E7649"/>
    <w:rsid w:val="778D1CEB"/>
    <w:rsid w:val="78A82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E44366"/>
  <w15:docId w15:val="{B2C6EDA5-44FA-4DA5-9FDF-0F5845AE8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1"/>
    <w:qFormat/>
    <w:pPr>
      <w:keepNext/>
      <w:spacing w:before="240" w:after="60"/>
      <w:outlineLvl w:val="2"/>
    </w:pPr>
    <w:rPr>
      <w:rFonts w:ascii="Arial" w:eastAsia="MS Mincho" w:hAnsi="Arial" w:cs="Arial"/>
      <w:b/>
      <w:bCs/>
      <w:sz w:val="26"/>
      <w:szCs w:val="26"/>
    </w:rPr>
  </w:style>
  <w:style w:type="paragraph" w:styleId="4">
    <w:name w:val="heading 4"/>
    <w:basedOn w:val="a"/>
    <w:next w:val="a"/>
    <w:link w:val="40"/>
    <w:qFormat/>
    <w:pPr>
      <w:keepNext/>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0">
    <w:name w:val="List 3"/>
    <w:basedOn w:val="2"/>
    <w:qFormat/>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2">
    <w:name w:val="List 2"/>
    <w:basedOn w:val="a4"/>
    <w:qFormat/>
    <w:pPr>
      <w:numPr>
        <w:numId w:val="1"/>
      </w:numPr>
      <w:spacing w:before="180"/>
    </w:pPr>
    <w:rPr>
      <w:rFonts w:ascii="Arial" w:hAnsi="Arial"/>
      <w:sz w:val="22"/>
      <w:szCs w:val="20"/>
    </w:rPr>
  </w:style>
  <w:style w:type="paragraph" w:styleId="a4">
    <w:name w:val="List"/>
    <w:basedOn w:val="a"/>
    <w:qFormat/>
    <w:pPr>
      <w:ind w:left="283" w:hanging="283"/>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TOC1">
    <w:name w:val="toc 1"/>
    <w:basedOn w:val="a"/>
    <w:next w:val="a"/>
    <w:uiPriority w:val="39"/>
    <w:qFormat/>
  </w:style>
  <w:style w:type="paragraph" w:styleId="22">
    <w:name w:val="List Number 2"/>
    <w:basedOn w:val="a5"/>
    <w:qFormat/>
    <w:pPr>
      <w:ind w:left="851"/>
    </w:pPr>
  </w:style>
  <w:style w:type="paragraph" w:styleId="a5">
    <w:name w:val="List Number"/>
    <w:basedOn w:val="a4"/>
    <w:qFormat/>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pPr>
      <w:overflowPunct w:val="0"/>
      <w:autoSpaceDE w:val="0"/>
      <w:autoSpaceDN w:val="0"/>
      <w:adjustRightInd w:val="0"/>
      <w:spacing w:after="180"/>
      <w:ind w:left="568" w:hanging="284"/>
      <w:textAlignment w:val="baseline"/>
    </w:pPr>
    <w:rPr>
      <w:szCs w:val="20"/>
      <w:lang w:val="en-GB" w:eastAsia="ja-JP"/>
    </w:rPr>
  </w:style>
  <w:style w:type="paragraph" w:styleId="a7">
    <w:name w:val="caption"/>
    <w:basedOn w:val="a"/>
    <w:next w:val="a"/>
    <w:link w:val="24"/>
    <w:uiPriority w:val="35"/>
    <w:qFormat/>
    <w:pPr>
      <w:overflowPunct w:val="0"/>
      <w:autoSpaceDE w:val="0"/>
      <w:autoSpaceDN w:val="0"/>
      <w:adjustRightInd w:val="0"/>
      <w:spacing w:before="120" w:after="120"/>
      <w:textAlignment w:val="baseline"/>
    </w:pPr>
    <w:rPr>
      <w:szCs w:val="20"/>
      <w:lang w:val="en-GB"/>
    </w:rPr>
  </w:style>
  <w:style w:type="paragraph" w:styleId="a8">
    <w:name w:val="Document Map"/>
    <w:basedOn w:val="a"/>
    <w:link w:val="a9"/>
    <w:qFormat/>
    <w:pPr>
      <w:shd w:val="clear" w:color="auto" w:fill="000080"/>
    </w:pPr>
  </w:style>
  <w:style w:type="paragraph" w:styleId="aa">
    <w:name w:val="annotation text"/>
    <w:basedOn w:val="a"/>
    <w:link w:val="ab"/>
    <w:uiPriority w:val="99"/>
    <w:qFormat/>
  </w:style>
  <w:style w:type="paragraph" w:styleId="51">
    <w:name w:val="List Bullet 5"/>
    <w:basedOn w:val="41"/>
    <w:qFormat/>
    <w:pPr>
      <w:ind w:left="1702"/>
    </w:pPr>
  </w:style>
  <w:style w:type="paragraph" w:styleId="TOC8">
    <w:name w:val="toc 8"/>
    <w:basedOn w:val="TOC1"/>
    <w:next w:val="a"/>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c">
    <w:name w:val="Balloon Text"/>
    <w:basedOn w:val="a"/>
    <w:link w:val="ad"/>
    <w:semiHidden/>
    <w:qFormat/>
    <w:rPr>
      <w:sz w:val="18"/>
      <w:szCs w:val="18"/>
    </w:rPr>
  </w:style>
  <w:style w:type="paragraph" w:styleId="ae">
    <w:name w:val="footer"/>
    <w:basedOn w:val="a"/>
    <w:link w:val="af"/>
    <w:qFormat/>
    <w:pPr>
      <w:tabs>
        <w:tab w:val="center" w:pos="4153"/>
        <w:tab w:val="right" w:pos="8306"/>
      </w:tabs>
      <w:snapToGrid w:val="0"/>
    </w:pPr>
    <w:rPr>
      <w:sz w:val="18"/>
      <w:szCs w:val="18"/>
    </w:rPr>
  </w:style>
  <w:style w:type="paragraph" w:styleId="af0">
    <w:name w:val="header"/>
    <w:basedOn w:val="a"/>
    <w:link w:val="25"/>
    <w:uiPriority w:val="99"/>
    <w:qFormat/>
    <w:pPr>
      <w:tabs>
        <w:tab w:val="center" w:pos="4536"/>
        <w:tab w:val="right" w:pos="9072"/>
      </w:tabs>
    </w:pPr>
    <w:rPr>
      <w:rFonts w:ascii="Arial" w:eastAsia="MS Mincho" w:hAnsi="Arial"/>
      <w:b/>
    </w:rPr>
  </w:style>
  <w:style w:type="paragraph" w:styleId="af1">
    <w:name w:val="footnote text"/>
    <w:basedOn w:val="a"/>
    <w:link w:val="af2"/>
    <w:qFormat/>
    <w:pPr>
      <w:keepLines/>
      <w:overflowPunct w:val="0"/>
      <w:autoSpaceDE w:val="0"/>
      <w:autoSpaceDN w:val="0"/>
      <w:adjustRightInd w:val="0"/>
      <w:ind w:left="454" w:hanging="454"/>
      <w:textAlignment w:val="baseline"/>
    </w:pPr>
    <w:rPr>
      <w:sz w:val="16"/>
      <w:szCs w:val="20"/>
      <w:lang w:val="zh-CN" w:eastAsia="zh-CN"/>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next w:val="a"/>
    <w:uiPriority w:val="39"/>
    <w:qFormat/>
    <w:pPr>
      <w:ind w:left="1418" w:hanging="1418"/>
    </w:pPr>
    <w:rPr>
      <w:rFonts w:eastAsia="Times New Roman"/>
      <w:lang w:val="en-GB" w:eastAsia="ja-JP"/>
    </w:rPr>
  </w:style>
  <w:style w:type="paragraph" w:styleId="af3">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12">
    <w:name w:val="index 1"/>
    <w:basedOn w:val="a"/>
    <w:next w:val="a"/>
    <w:qFormat/>
    <w:pPr>
      <w:keepLines/>
      <w:overflowPunct w:val="0"/>
      <w:autoSpaceDE w:val="0"/>
      <w:autoSpaceDN w:val="0"/>
      <w:adjustRightInd w:val="0"/>
      <w:textAlignment w:val="baseline"/>
    </w:pPr>
    <w:rPr>
      <w:szCs w:val="20"/>
      <w:lang w:val="en-GB" w:eastAsia="ja-JP"/>
    </w:rPr>
  </w:style>
  <w:style w:type="paragraph" w:styleId="26">
    <w:name w:val="index 2"/>
    <w:basedOn w:val="12"/>
    <w:next w:val="a"/>
    <w:qFormat/>
    <w:pPr>
      <w:ind w:left="284"/>
    </w:pPr>
  </w:style>
  <w:style w:type="paragraph" w:styleId="af4">
    <w:name w:val="annotation subject"/>
    <w:basedOn w:val="aa"/>
    <w:next w:val="aa"/>
    <w:link w:val="af5"/>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semiHidden/>
    <w:unhideWhenUsed/>
    <w:qFormat/>
    <w:rPr>
      <w:color w:val="800080"/>
      <w:u w:val="single"/>
    </w:rPr>
  </w:style>
  <w:style w:type="character" w:styleId="af8">
    <w:name w:val="Hyperlink"/>
    <w:uiPriority w:val="99"/>
    <w:qFormat/>
    <w:rPr>
      <w:color w:val="0000FF"/>
      <w:u w:val="single"/>
    </w:rPr>
  </w:style>
  <w:style w:type="character" w:styleId="af9">
    <w:name w:val="annotation reference"/>
    <w:uiPriority w:val="99"/>
    <w:qFormat/>
    <w:rPr>
      <w:sz w:val="21"/>
      <w:szCs w:val="21"/>
    </w:rPr>
  </w:style>
  <w:style w:type="character" w:styleId="afa">
    <w:name w:val="footnote reference"/>
    <w:qFormat/>
    <w:rPr>
      <w:b/>
      <w:position w:val="6"/>
      <w:sz w:val="16"/>
    </w:rPr>
  </w:style>
  <w:style w:type="character" w:customStyle="1" w:styleId="24">
    <w:name w:val="题注 字符2"/>
    <w:link w:val="a7"/>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link w:val="3"/>
    <w:qFormat/>
    <w:rPr>
      <w:rFonts w:ascii="Arial" w:eastAsia="MS Mincho" w:hAnsi="Arial" w:cs="Arial"/>
      <w:b/>
      <w:bCs/>
      <w:sz w:val="26"/>
      <w:szCs w:val="26"/>
      <w:lang w:eastAsia="en-US"/>
    </w:rPr>
  </w:style>
  <w:style w:type="character" w:customStyle="1" w:styleId="11">
    <w:name w:val="正文文本 字符1"/>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25">
    <w:name w:val="页眉 字符2"/>
    <w:link w:val="af0"/>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b">
    <w:name w:val="List Paragraph"/>
    <w:basedOn w:val="a"/>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4"/>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link w:val="afb"/>
    <w:uiPriority w:val="34"/>
    <w:qFormat/>
    <w:locked/>
    <w:rPr>
      <w:rFonts w:ascii="Calibri" w:hAnsi="Calibri"/>
      <w:kern w:val="2"/>
      <w:sz w:val="21"/>
      <w:szCs w:val="22"/>
    </w:rPr>
  </w:style>
  <w:style w:type="paragraph" w:customStyle="1" w:styleId="afc">
    <w:name w:val="插图题注"/>
    <w:basedOn w:val="a"/>
    <w:qFormat/>
    <w:pPr>
      <w:spacing w:after="180"/>
    </w:pPr>
    <w:rPr>
      <w:rFonts w:eastAsia="宋体"/>
      <w:szCs w:val="20"/>
      <w:lang w:val="en-GB"/>
    </w:rPr>
  </w:style>
  <w:style w:type="paragraph" w:customStyle="1" w:styleId="afd">
    <w:name w:val="表格题注"/>
    <w:basedOn w:val="a"/>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a"/>
    <w:qFormat/>
    <w:pPr>
      <w:numPr>
        <w:numId w:val="4"/>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1">
    <w:name w:val="B1 Char1"/>
    <w:qFormat/>
    <w:locked/>
    <w:rPr>
      <w:rFonts w:eastAsia="Times New Roman"/>
      <w:lang w:val="zh-CN" w:eastAsia="zh-CN"/>
    </w:rPr>
  </w:style>
  <w:style w:type="character" w:customStyle="1" w:styleId="B2Char">
    <w:name w:val="B2 Char"/>
    <w:link w:val="B2"/>
    <w:qFormat/>
    <w:locked/>
    <w:rPr>
      <w:rFonts w:eastAsia="Times New Roman"/>
      <w:lang w:val="en-GB" w:eastAsia="en-GB"/>
    </w:rPr>
  </w:style>
  <w:style w:type="paragraph" w:customStyle="1" w:styleId="Proposal">
    <w:name w:val="Proposal"/>
    <w:basedOn w:val="a"/>
    <w:qFormat/>
    <w:pPr>
      <w:tabs>
        <w:tab w:val="left" w:pos="1304"/>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14">
    <w:name w:val="题注 字符1"/>
    <w:qFormat/>
    <w:rPr>
      <w:lang w:val="en-GB" w:eastAsia="en-US" w:bidi="ar-SA"/>
    </w:rPr>
  </w:style>
  <w:style w:type="character" w:customStyle="1" w:styleId="21">
    <w:name w:val="标题 2 字符"/>
    <w:link w:val="20"/>
    <w:qFormat/>
    <w:rPr>
      <w:rFonts w:ascii="Arial" w:eastAsia="MS Mincho" w:hAnsi="Arial" w:cs="Arial"/>
      <w:b/>
      <w:bCs/>
      <w:iCs/>
      <w:szCs w:val="28"/>
    </w:rPr>
  </w:style>
  <w:style w:type="paragraph" w:customStyle="1" w:styleId="CRCoverPage">
    <w:name w:val="CR Cover Page"/>
    <w:link w:val="CRCoverPageZchn"/>
    <w:qFormat/>
    <w:pPr>
      <w:spacing w:after="120"/>
    </w:pPr>
    <w:rPr>
      <w:rFonts w:ascii="Arial" w:hAnsi="Arial"/>
      <w:lang w:val="en-GB" w:eastAsia="en-US"/>
    </w:rPr>
  </w:style>
  <w:style w:type="paragraph" w:customStyle="1" w:styleId="Agreement">
    <w:name w:val="Agreement"/>
    <w:basedOn w:val="a"/>
    <w:next w:val="Doc-text2"/>
    <w:qFormat/>
    <w:pPr>
      <w:numPr>
        <w:numId w:val="5"/>
      </w:numPr>
      <w:spacing w:before="60"/>
    </w:pPr>
    <w:rPr>
      <w:rFonts w:ascii="Arial" w:eastAsia="MS Mincho" w:hAnsi="Arial"/>
      <w:b/>
      <w:lang w:val="en-GB" w:eastAsia="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BoldComments">
    <w:name w:val="Bold Comments"/>
    <w:basedOn w:val="a"/>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ACChar">
    <w:name w:val="TAC Char"/>
    <w:link w:val="TAC"/>
    <w:qFormat/>
    <w:locked/>
    <w:rPr>
      <w:rFonts w:ascii="Arial" w:eastAsia="Times New Roman" w:hAnsi="Arial"/>
      <w:sz w:val="18"/>
      <w:lang w:val="en-GB" w:eastAsia="en-GB"/>
    </w:rPr>
  </w:style>
  <w:style w:type="paragraph" w:customStyle="1" w:styleId="15">
    <w:name w:val="样式1"/>
    <w:basedOn w:val="a0"/>
    <w:qFormat/>
    <w:pPr>
      <w:jc w:val="center"/>
    </w:pPr>
  </w:style>
  <w:style w:type="character" w:customStyle="1" w:styleId="ab">
    <w:name w:val="批注文字 字符"/>
    <w:link w:val="aa"/>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16">
    <w:name w:val="页眉 字符1"/>
    <w:uiPriority w:val="99"/>
    <w:semiHidden/>
    <w:qFormat/>
    <w:locked/>
    <w:rPr>
      <w:rFonts w:ascii="Arial" w:eastAsia="MS Mincho" w:hAnsi="Arial" w:cs="Arial"/>
      <w:b/>
      <w:szCs w:val="24"/>
      <w:lang w:eastAsia="en-US"/>
    </w:rPr>
  </w:style>
  <w:style w:type="character" w:customStyle="1" w:styleId="afe">
    <w:name w:val="正文文本 字符"/>
    <w:qFormat/>
    <w:rPr>
      <w:rFonts w:eastAsia="MS Mincho"/>
      <w:szCs w:val="24"/>
      <w:lang w:eastAsia="en-US"/>
    </w:rPr>
  </w:style>
  <w:style w:type="character" w:customStyle="1" w:styleId="aff">
    <w:name w:val="列表段落 字符"/>
    <w:uiPriority w:val="34"/>
    <w:qFormat/>
    <w:rPr>
      <w:rFonts w:eastAsia="MS Mincho"/>
      <w:lang w:val="en-GB" w:eastAsia="en-US"/>
    </w:rPr>
  </w:style>
  <w:style w:type="character" w:customStyle="1" w:styleId="aff0">
    <w:name w:val="页眉 字符"/>
    <w:uiPriority w:val="99"/>
    <w:qFormat/>
    <w:rPr>
      <w:rFonts w:ascii="Arial" w:eastAsia="MS Mincho" w:hAnsi="Arial"/>
      <w:b/>
      <w:szCs w:val="24"/>
      <w:lang w:eastAsia="en-US"/>
    </w:rPr>
  </w:style>
  <w:style w:type="character" w:customStyle="1" w:styleId="TFChar">
    <w:name w:val="TF Char"/>
    <w:link w:val="TF"/>
    <w:qFormat/>
    <w:locked/>
    <w:rPr>
      <w:rFonts w:ascii="Arial" w:eastAsia="Times New Roman" w:hAnsi="Arial"/>
      <w:b/>
      <w:lang w:val="en-GB" w:eastAsia="en-US"/>
    </w:rPr>
  </w:style>
  <w:style w:type="character" w:customStyle="1" w:styleId="af2">
    <w:name w:val="脚注文本 字符"/>
    <w:link w:val="af1"/>
    <w:qFormat/>
    <w:rPr>
      <w:rFonts w:eastAsia="Times New Roman"/>
      <w:sz w:val="16"/>
      <w:lang w:val="zh-CN"/>
    </w:rPr>
  </w:style>
  <w:style w:type="character" w:customStyle="1" w:styleId="10">
    <w:name w:val="标题 1 字符"/>
    <w:link w:val="1"/>
    <w:qFormat/>
    <w:rPr>
      <w:rFonts w:ascii="Arial" w:hAnsi="Arial" w:cs="Arial"/>
      <w:b/>
      <w:bCs/>
      <w:kern w:val="32"/>
      <w:sz w:val="28"/>
      <w:szCs w:val="32"/>
    </w:rPr>
  </w:style>
  <w:style w:type="character" w:customStyle="1" w:styleId="33">
    <w:name w:val="标题 3 字符"/>
    <w:qFormat/>
    <w:rPr>
      <w:rFonts w:ascii="Arial" w:eastAsia="Times New Roman" w:hAnsi="Arial"/>
      <w:sz w:val="28"/>
    </w:rPr>
  </w:style>
  <w:style w:type="character" w:customStyle="1" w:styleId="40">
    <w:name w:val="标题 4 字符"/>
    <w:link w:val="4"/>
    <w:qFormat/>
    <w:locked/>
    <w:rPr>
      <w:rFonts w:eastAsia="MS Mincho"/>
      <w:b/>
      <w:bCs/>
      <w:sz w:val="28"/>
      <w:szCs w:val="28"/>
      <w:lang w:eastAsia="en-US"/>
    </w:rPr>
  </w:style>
  <w:style w:type="character" w:customStyle="1" w:styleId="50">
    <w:name w:val="标题 5 字符"/>
    <w:link w:val="5"/>
    <w:qFormat/>
    <w:rPr>
      <w:rFonts w:eastAsia="Times New Roman"/>
      <w:b/>
      <w:bCs/>
      <w:sz w:val="28"/>
      <w:szCs w:val="28"/>
      <w:lang w:eastAsia="en-US"/>
    </w:rPr>
  </w:style>
  <w:style w:type="character" w:customStyle="1" w:styleId="60">
    <w:name w:val="标题 6 字符"/>
    <w:link w:val="6"/>
    <w:qFormat/>
    <w:rPr>
      <w:rFonts w:ascii="Arial" w:eastAsia="黑体" w:hAnsi="Arial"/>
      <w:b/>
      <w:bCs/>
      <w:sz w:val="24"/>
      <w:szCs w:val="24"/>
      <w:lang w:eastAsia="en-US"/>
    </w:rPr>
  </w:style>
  <w:style w:type="character" w:customStyle="1" w:styleId="70">
    <w:name w:val="标题 7 字符"/>
    <w:link w:val="7"/>
    <w:qFormat/>
    <w:rPr>
      <w:rFonts w:eastAsia="Times New Roman"/>
      <w:b/>
      <w:bCs/>
      <w:sz w:val="24"/>
      <w:szCs w:val="24"/>
      <w:lang w:eastAsia="en-US"/>
    </w:rPr>
  </w:style>
  <w:style w:type="character" w:customStyle="1" w:styleId="80">
    <w:name w:val="标题 8 字符"/>
    <w:link w:val="8"/>
    <w:qFormat/>
    <w:rPr>
      <w:rFonts w:ascii="Arial" w:eastAsia="黑体" w:hAnsi="Arial"/>
      <w:sz w:val="24"/>
      <w:szCs w:val="24"/>
      <w:lang w:eastAsia="en-US"/>
    </w:rPr>
  </w:style>
  <w:style w:type="character" w:customStyle="1" w:styleId="90">
    <w:name w:val="标题 9 字符"/>
    <w:link w:val="9"/>
    <w:qFormat/>
    <w:rPr>
      <w:rFonts w:ascii="Arial" w:eastAsia="黑体" w:hAnsi="Arial"/>
      <w:sz w:val="21"/>
      <w:szCs w:val="21"/>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
    <w:name w:val="页脚 字符"/>
    <w:link w:val="ae"/>
    <w:qFormat/>
    <w:rPr>
      <w:rFonts w:eastAsia="Times New Roman"/>
      <w:sz w:val="18"/>
      <w:szCs w:val="18"/>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lang w:val="zh-CN" w:eastAsia="zh-CN"/>
    </w:rPr>
  </w:style>
  <w:style w:type="character" w:customStyle="1" w:styleId="TALCar">
    <w:name w:val="TAL Car"/>
    <w:link w:val="TAL"/>
    <w:qFormat/>
    <w:rPr>
      <w:rFonts w:ascii="Arial" w:eastAsia="Times New Roman" w:hAnsi="Arial"/>
      <w:sz w:val="18"/>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pPr>
      <w:overflowPunct w:val="0"/>
      <w:autoSpaceDE w:val="0"/>
      <w:autoSpaceDN w:val="0"/>
      <w:adjustRightInd w:val="0"/>
      <w:textAlignment w:val="baseline"/>
    </w:pPr>
    <w:rPr>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Pr>
      <w:lang w:val="zh-CN" w:eastAsia="zh-CN"/>
    </w:rPr>
  </w:style>
  <w:style w:type="character" w:customStyle="1" w:styleId="B3Char2">
    <w:name w:val="B3 Char2"/>
    <w:link w:val="B3"/>
    <w:qFormat/>
    <w:rPr>
      <w:rFonts w:eastAsia="Times New Roman"/>
      <w:lang w:val="zh-CN"/>
    </w:rPr>
  </w:style>
  <w:style w:type="paragraph" w:customStyle="1" w:styleId="B4">
    <w:name w:val="B4"/>
    <w:basedOn w:val="42"/>
    <w:link w:val="B4Char"/>
    <w:qFormat/>
    <w:rPr>
      <w:lang w:val="zh-CN" w:eastAsia="zh-CN"/>
    </w:rPr>
  </w:style>
  <w:style w:type="character" w:customStyle="1" w:styleId="B4Char">
    <w:name w:val="B4 Char"/>
    <w:link w:val="B4"/>
    <w:qFormat/>
    <w:rPr>
      <w:rFonts w:eastAsia="Times New Roman"/>
      <w:lang w:val="zh-CN"/>
    </w:rPr>
  </w:style>
  <w:style w:type="paragraph" w:customStyle="1" w:styleId="B5">
    <w:name w:val="B5"/>
    <w:basedOn w:val="52"/>
    <w:link w:val="B5Char"/>
    <w:qFormat/>
    <w:rPr>
      <w:lang w:val="zh-CN" w:eastAsia="zh-CN"/>
    </w:rPr>
  </w:style>
  <w:style w:type="character" w:customStyle="1" w:styleId="B5Char">
    <w:name w:val="B5 Char"/>
    <w:link w:val="B5"/>
    <w:qFormat/>
    <w:rPr>
      <w:rFonts w:eastAsia="Times New Roman"/>
      <w:lang w:val="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17">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hAnsi="Arial"/>
      <w:lang w:val="en-GB" w:eastAsia="en-US"/>
    </w:rPr>
  </w:style>
  <w:style w:type="character" w:customStyle="1" w:styleId="af5">
    <w:name w:val="批注主题 字符"/>
    <w:link w:val="af4"/>
    <w:qFormat/>
    <w:rPr>
      <w:rFonts w:eastAsia="Times New Roman"/>
      <w:b/>
      <w:bCs/>
      <w:szCs w:val="24"/>
      <w:lang w:eastAsia="en-US"/>
    </w:rPr>
  </w:style>
  <w:style w:type="character" w:customStyle="1" w:styleId="ad">
    <w:name w:val="批注框文本 字符"/>
    <w:link w:val="ac"/>
    <w:semiHidden/>
    <w:qFormat/>
    <w:rPr>
      <w:rFonts w:eastAsia="Times New Roman"/>
      <w:sz w:val="18"/>
      <w:szCs w:val="18"/>
      <w:lang w:eastAsia="en-US"/>
    </w:rPr>
  </w:style>
  <w:style w:type="character" w:customStyle="1" w:styleId="a9">
    <w:name w:val="文档结构图 字符"/>
    <w:link w:val="a8"/>
    <w:qFormat/>
    <w:rPr>
      <w:rFonts w:eastAsia="Times New Roman"/>
      <w:szCs w:val="24"/>
      <w:shd w:val="clear" w:color="auto" w:fill="000080"/>
      <w:lang w:eastAsia="en-US"/>
    </w:rPr>
  </w:style>
  <w:style w:type="paragraph" w:customStyle="1" w:styleId="18">
    <w:name w:val="変更箇所1"/>
    <w:hidden/>
    <w:uiPriority w:val="99"/>
    <w:unhideWhenUsed/>
    <w:qFormat/>
    <w:rPr>
      <w:rFonts w:eastAsia="Times New Roman"/>
      <w:lang w:val="en-GB" w:eastAsia="ja-JP"/>
    </w:rPr>
  </w:style>
  <w:style w:type="paragraph" w:customStyle="1" w:styleId="3GPPHeader">
    <w:name w:val="3GPP_Header"/>
    <w:basedOn w:val="a0"/>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qFormat/>
    <w:rPr>
      <w:rFonts w:ascii="等线 Light" w:eastAsia="等线 Light" w:hAnsi="等线 Light" w:cs="Times New Roman"/>
      <w:b/>
      <w:sz w:val="32"/>
      <w:szCs w:val="32"/>
      <w:lang w:val="en-US" w:eastAsia="en-US"/>
    </w:rPr>
  </w:style>
  <w:style w:type="paragraph" w:customStyle="1" w:styleId="Observation">
    <w:name w:val="Observation"/>
    <w:basedOn w:val="a"/>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IntenseEmphasis1">
    <w:name w:val="Intense Emphasis1"/>
    <w:uiPriority w:val="21"/>
    <w:qFormat/>
    <w:rPr>
      <w:i/>
      <w:iCs/>
      <w:color w:val="4472C4"/>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f1">
    <w:name w:val="题注 字符"/>
    <w:qFormat/>
    <w:rPr>
      <w:lang w:val="en-GB" w:eastAsia="en-US" w:bidi="ar-SA"/>
    </w:rPr>
  </w:style>
  <w:style w:type="paragraph" w:customStyle="1" w:styleId="Cat-b-Proposal">
    <w:name w:val="Cat-b-Proposal"/>
    <w:basedOn w:val="Proposal"/>
    <w:link w:val="Cat-b-ProposalChar"/>
    <w:qFormat/>
    <w:p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qFormat/>
    <w:rPr>
      <w:rFonts w:asciiTheme="minorHAnsi" w:eastAsiaTheme="minorEastAsia" w:hAnsiTheme="minorHAnsi" w:cstheme="minorBidi"/>
      <w:b/>
      <w:bCs/>
      <w:sz w:val="24"/>
      <w:szCs w:val="24"/>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maintext">
    <w:name w:val="main text"/>
    <w:basedOn w:val="a"/>
    <w:qFormat/>
    <w:pPr>
      <w:spacing w:before="60" w:after="60" w:line="288" w:lineRule="auto"/>
      <w:ind w:firstLineChars="200" w:firstLine="200"/>
      <w:jc w:val="both"/>
    </w:pPr>
    <w:rPr>
      <w:rFonts w:eastAsia="Malgun Gothic" w:cs="Batang"/>
      <w:sz w:val="24"/>
      <w:lang w:eastAsia="zh-CN"/>
    </w:rPr>
  </w:style>
  <w:style w:type="paragraph" w:customStyle="1" w:styleId="Revision2">
    <w:name w:val="Revision2"/>
    <w:hidden/>
    <w:uiPriority w:val="99"/>
    <w:semiHidden/>
    <w:qFormat/>
    <w:rPr>
      <w:rFonts w:eastAsia="Times New Roman"/>
      <w:szCs w:val="24"/>
      <w:lang w:eastAsia="en-US"/>
    </w:rPr>
  </w:style>
  <w:style w:type="paragraph" w:customStyle="1" w:styleId="EmailDiscussion2">
    <w:name w:val="EmailDiscussion2"/>
    <w:basedOn w:val="Doc-text2"/>
    <w:qFormat/>
    <w:pPr>
      <w:tabs>
        <w:tab w:val="clear" w:pos="1622"/>
      </w:tabs>
      <w:spacing w:after="100" w:afterAutospacing="1"/>
    </w:pPr>
    <w:rPr>
      <w:sz w:val="24"/>
      <w:lang w:val="en-US" w:eastAsia="zh-CN"/>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sz w:val="24"/>
      <w:lang w:eastAsia="zh-CN"/>
    </w:rPr>
  </w:style>
  <w:style w:type="character" w:customStyle="1" w:styleId="150">
    <w:name w:val="15"/>
    <w:basedOn w:val="a1"/>
    <w:qFormat/>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package" Target="embeddings/Microsoft_Visio_Drawing.vsdx"/><Relationship Id="rId19" Type="http://schemas.openxmlformats.org/officeDocument/2006/relationships/image" Target="media/image9.jpe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29AE33-EF28-4985-8351-FD2575603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14</TotalTime>
  <Pages>10</Pages>
  <Words>4495</Words>
  <Characters>25622</Characters>
  <Application>Microsoft Office Word</Application>
  <DocSecurity>0</DocSecurity>
  <Lines>213</Lines>
  <Paragraphs>60</Paragraphs>
  <ScaleCrop>false</ScaleCrop>
  <Company>Vivo</Company>
  <LinksUpToDate>false</LinksUpToDate>
  <CharactersWithSpaces>30057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刘佳敏-通信研究院</cp:lastModifiedBy>
  <cp:revision>16</cp:revision>
  <cp:lastPrinted>2022-08-02T01:28:00Z</cp:lastPrinted>
  <dcterms:created xsi:type="dcterms:W3CDTF">2023-02-17T06:52:00Z</dcterms:created>
  <dcterms:modified xsi:type="dcterms:W3CDTF">2023-02-17T07:06:00Z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89DC109C74B64465BCAB14503D54CAD8</vt:lpwstr>
  </property>
</Properties>
</file>